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BFC" w:rsidRDefault="002E0BFC" w:rsidP="001D1C3D">
      <w:pPr>
        <w:ind w:hanging="1014"/>
      </w:pPr>
      <w:r>
        <w:rPr>
          <w:noProof/>
        </w:rPr>
        <w:drawing>
          <wp:inline distT="0" distB="0" distL="0" distR="0">
            <wp:extent cx="7820025" cy="14883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4713" cy="1493026"/>
                    </a:xfrm>
                    <a:prstGeom prst="rect">
                      <a:avLst/>
                    </a:prstGeom>
                    <a:noFill/>
                    <a:ln>
                      <a:noFill/>
                    </a:ln>
                  </pic:spPr>
                </pic:pic>
              </a:graphicData>
            </a:graphic>
          </wp:inline>
        </w:drawing>
      </w:r>
    </w:p>
    <w:p w:rsidR="002B5182" w:rsidRDefault="002B5182" w:rsidP="002B5182">
      <w:pPr>
        <w:spacing w:after="0"/>
        <w:jc w:val="center"/>
        <w:rPr>
          <w:rFonts w:eastAsia="Calibri" w:cs="Times New Roman"/>
          <w:b/>
          <w:sz w:val="24"/>
          <w:szCs w:val="24"/>
        </w:rPr>
      </w:pPr>
    </w:p>
    <w:p w:rsidR="002B5182" w:rsidRPr="002B5182" w:rsidRDefault="002B5182" w:rsidP="002B5182">
      <w:pPr>
        <w:spacing w:after="0"/>
        <w:jc w:val="center"/>
        <w:rPr>
          <w:rFonts w:eastAsia="Calibri" w:cs="Times New Roman"/>
          <w:b/>
          <w:sz w:val="28"/>
          <w:szCs w:val="28"/>
        </w:rPr>
      </w:pPr>
      <w:r w:rsidRPr="002B5182">
        <w:rPr>
          <w:rFonts w:eastAsia="Calibri" w:cs="Times New Roman"/>
          <w:b/>
          <w:sz w:val="28"/>
          <w:szCs w:val="28"/>
        </w:rPr>
        <w:t>MỘT SỐ THÔNG TIN VỀ CHI PHÍ</w:t>
      </w:r>
    </w:p>
    <w:p w:rsidR="002B5182" w:rsidRPr="002B5182" w:rsidRDefault="002B5182" w:rsidP="002B5182">
      <w:pPr>
        <w:spacing w:after="0"/>
        <w:jc w:val="center"/>
        <w:rPr>
          <w:rFonts w:eastAsia="Calibri" w:cs="Times New Roman"/>
          <w:b/>
          <w:sz w:val="28"/>
          <w:szCs w:val="28"/>
        </w:rPr>
      </w:pPr>
      <w:r w:rsidRPr="002B5182">
        <w:rPr>
          <w:rFonts w:eastAsia="Calibri" w:cs="Times New Roman"/>
          <w:b/>
          <w:sz w:val="28"/>
          <w:szCs w:val="28"/>
        </w:rPr>
        <w:t>THAM GIA HỘI CHỢ VÀ VẬN CHUYỂN HÀNG HOÁ TỚI NGA</w:t>
      </w:r>
    </w:p>
    <w:p w:rsidR="002B5182" w:rsidRPr="00033867" w:rsidRDefault="002B5182" w:rsidP="002B5182">
      <w:pPr>
        <w:tabs>
          <w:tab w:val="left" w:pos="7797"/>
        </w:tabs>
        <w:spacing w:before="240"/>
        <w:ind w:firstLine="426"/>
        <w:jc w:val="both"/>
        <w:rPr>
          <w:b/>
          <w:sz w:val="25"/>
          <w:szCs w:val="25"/>
        </w:rPr>
      </w:pPr>
      <w:r>
        <w:rPr>
          <w:b/>
          <w:sz w:val="25"/>
          <w:szCs w:val="25"/>
        </w:rPr>
        <w:t xml:space="preserve">1. </w:t>
      </w:r>
      <w:r w:rsidRPr="00033867">
        <w:rPr>
          <w:b/>
          <w:sz w:val="25"/>
          <w:szCs w:val="25"/>
        </w:rPr>
        <w:t>Ch</w:t>
      </w:r>
      <w:r w:rsidRPr="00033867">
        <w:rPr>
          <w:rFonts w:cs="Arial"/>
          <w:b/>
          <w:sz w:val="25"/>
          <w:szCs w:val="25"/>
        </w:rPr>
        <w:t>ươ</w:t>
      </w:r>
      <w:r w:rsidRPr="00033867">
        <w:rPr>
          <w:rFonts w:cs="Calibri"/>
          <w:b/>
          <w:sz w:val="25"/>
          <w:szCs w:val="25"/>
        </w:rPr>
        <w:t>ng trình mi</w:t>
      </w:r>
      <w:r w:rsidRPr="00033867">
        <w:rPr>
          <w:b/>
          <w:sz w:val="25"/>
          <w:szCs w:val="25"/>
        </w:rPr>
        <w:t>ễn, giảm chi phí cho doanh nghiệp tham gia hội chợ:</w:t>
      </w:r>
    </w:p>
    <w:p w:rsidR="002B5182" w:rsidRDefault="002B5182" w:rsidP="002B5182">
      <w:pPr>
        <w:pStyle w:val="ListParagraph"/>
        <w:spacing w:after="0"/>
        <w:ind w:left="426" w:hanging="284"/>
        <w:jc w:val="both"/>
        <w:rPr>
          <w:rFonts w:ascii="Times New Roman" w:hAnsi="Times New Roman"/>
          <w:bCs/>
          <w:sz w:val="25"/>
          <w:szCs w:val="25"/>
        </w:rPr>
      </w:pPr>
      <w:r w:rsidRPr="00734597">
        <w:rPr>
          <w:rFonts w:ascii="Times New Roman" w:hAnsi="Times New Roman"/>
          <w:sz w:val="25"/>
          <w:szCs w:val="25"/>
        </w:rPr>
        <w:t xml:space="preserve">- </w:t>
      </w:r>
      <w:r>
        <w:rPr>
          <w:rFonts w:ascii="Times New Roman" w:hAnsi="Times New Roman"/>
          <w:sz w:val="25"/>
          <w:szCs w:val="25"/>
        </w:rPr>
        <w:t xml:space="preserve">  </w:t>
      </w:r>
      <w:r w:rsidRPr="00734597">
        <w:rPr>
          <w:rFonts w:ascii="Times New Roman" w:hAnsi="Times New Roman"/>
          <w:sz w:val="25"/>
          <w:szCs w:val="25"/>
        </w:rPr>
        <w:t>Miễn phí 100% tiền thuê mặt bằng</w:t>
      </w:r>
      <w:r w:rsidRPr="00734597">
        <w:rPr>
          <w:rFonts w:ascii="Times New Roman" w:hAnsi="Times New Roman"/>
          <w:bCs/>
          <w:sz w:val="25"/>
          <w:szCs w:val="25"/>
        </w:rPr>
        <w:t xml:space="preserve">, không bao gồm phí </w:t>
      </w:r>
      <w:r>
        <w:rPr>
          <w:rFonts w:ascii="Times New Roman" w:hAnsi="Times New Roman"/>
          <w:bCs/>
          <w:sz w:val="25"/>
          <w:szCs w:val="25"/>
        </w:rPr>
        <w:t xml:space="preserve">  </w:t>
      </w:r>
      <w:r w:rsidRPr="00734597">
        <w:rPr>
          <w:rFonts w:ascii="Times New Roman" w:hAnsi="Times New Roman"/>
          <w:bCs/>
          <w:sz w:val="25"/>
          <w:szCs w:val="25"/>
        </w:rPr>
        <w:t>dịch vụ 8</w:t>
      </w:r>
      <w:proofErr w:type="gramStart"/>
      <w:r w:rsidRPr="00734597">
        <w:rPr>
          <w:rFonts w:ascii="Times New Roman" w:hAnsi="Times New Roman"/>
          <w:bCs/>
          <w:sz w:val="25"/>
          <w:szCs w:val="25"/>
        </w:rPr>
        <w:t>,3</w:t>
      </w:r>
      <w:proofErr w:type="gramEnd"/>
      <w:r w:rsidRPr="00734597">
        <w:rPr>
          <w:rFonts w:ascii="Times New Roman" w:hAnsi="Times New Roman"/>
          <w:bCs/>
          <w:sz w:val="25"/>
          <w:szCs w:val="25"/>
        </w:rPr>
        <w:t xml:space="preserve"> usd/m2/tháng)</w:t>
      </w:r>
    </w:p>
    <w:p w:rsidR="002B5182" w:rsidRPr="002363B3" w:rsidRDefault="002B5182" w:rsidP="002B5182">
      <w:pPr>
        <w:pStyle w:val="ListParagraph"/>
        <w:ind w:left="426" w:hanging="284"/>
        <w:jc w:val="both"/>
        <w:rPr>
          <w:rFonts w:ascii="Times New Roman" w:hAnsi="Times New Roman"/>
          <w:bCs/>
          <w:sz w:val="25"/>
          <w:szCs w:val="25"/>
        </w:rPr>
      </w:pPr>
      <w:r>
        <w:rPr>
          <w:rFonts w:ascii="Times New Roman" w:hAnsi="Times New Roman"/>
          <w:bCs/>
          <w:sz w:val="25"/>
          <w:szCs w:val="25"/>
        </w:rPr>
        <w:t xml:space="preserve">-   </w:t>
      </w:r>
      <w:r w:rsidRPr="00F71C0F">
        <w:rPr>
          <w:rFonts w:ascii="Times New Roman" w:hAnsi="Times New Roman"/>
          <w:bCs/>
          <w:sz w:val="25"/>
          <w:szCs w:val="25"/>
        </w:rPr>
        <w:t xml:space="preserve">Giảm </w:t>
      </w:r>
      <w:r w:rsidRPr="00F71C0F">
        <w:rPr>
          <w:rFonts w:ascii="Times New Roman" w:hAnsi="Times New Roman"/>
          <w:sz w:val="25"/>
          <w:szCs w:val="25"/>
        </w:rPr>
        <w:t xml:space="preserve">50% tiền vé máy bay khứ hồi dành cho 02 người / doanh ngiệp của Hãng Hàng không quốc gia </w:t>
      </w:r>
      <w:r w:rsidRPr="002363B3">
        <w:rPr>
          <w:rFonts w:ascii="Times New Roman" w:hAnsi="Times New Roman"/>
          <w:sz w:val="25"/>
          <w:szCs w:val="25"/>
        </w:rPr>
        <w:t xml:space="preserve">(Vietnam Airlines) ở 2 chặng: Hà Nội - Mátxcơva và TP.Hồ Chí Minh - </w:t>
      </w:r>
      <w:proofErr w:type="gramStart"/>
      <w:r w:rsidRPr="002363B3">
        <w:rPr>
          <w:rFonts w:ascii="Times New Roman" w:hAnsi="Times New Roman"/>
          <w:sz w:val="25"/>
          <w:szCs w:val="25"/>
        </w:rPr>
        <w:t>Mátxcơva .</w:t>
      </w:r>
      <w:proofErr w:type="gramEnd"/>
    </w:p>
    <w:p w:rsidR="002B5182" w:rsidRDefault="002B5182" w:rsidP="002B5182">
      <w:pPr>
        <w:pStyle w:val="ListParagraph"/>
        <w:ind w:left="426" w:hanging="284"/>
        <w:jc w:val="both"/>
        <w:rPr>
          <w:rFonts w:ascii="Times New Roman" w:hAnsi="Times New Roman"/>
          <w:sz w:val="25"/>
          <w:szCs w:val="25"/>
        </w:rPr>
      </w:pPr>
      <w:r w:rsidRPr="00734597">
        <w:rPr>
          <w:rFonts w:ascii="Times New Roman" w:hAnsi="Times New Roman"/>
          <w:sz w:val="25"/>
          <w:szCs w:val="25"/>
        </w:rPr>
        <w:t xml:space="preserve">- </w:t>
      </w:r>
      <w:r>
        <w:rPr>
          <w:rFonts w:ascii="Times New Roman" w:hAnsi="Times New Roman"/>
          <w:sz w:val="25"/>
          <w:szCs w:val="25"/>
        </w:rPr>
        <w:t xml:space="preserve">  </w:t>
      </w:r>
      <w:r w:rsidRPr="00734597">
        <w:rPr>
          <w:rFonts w:ascii="Times New Roman" w:hAnsi="Times New Roman"/>
          <w:sz w:val="25"/>
          <w:szCs w:val="25"/>
        </w:rPr>
        <w:t xml:space="preserve">Giảm 50 % </w:t>
      </w:r>
      <w:r w:rsidRPr="002363B3">
        <w:rPr>
          <w:rFonts w:ascii="Times New Roman" w:hAnsi="Times New Roman"/>
          <w:sz w:val="25"/>
          <w:szCs w:val="25"/>
        </w:rPr>
        <w:t>/ căn hộ cho</w:t>
      </w:r>
      <w:r w:rsidRPr="00734597">
        <w:rPr>
          <w:rFonts w:ascii="Times New Roman" w:hAnsi="Times New Roman"/>
          <w:sz w:val="25"/>
          <w:szCs w:val="25"/>
        </w:rPr>
        <w:t xml:space="preserve"> nhân sự của doanh nghiệp tham gia hội chợ tại Khu Căn hộ - Khách sạn thuộc Tổ hợp đa chức năng Hà Nội – Mátxcơva</w:t>
      </w:r>
    </w:p>
    <w:p w:rsidR="002B5182" w:rsidRPr="00F71C0F" w:rsidRDefault="002B5182" w:rsidP="002B5182">
      <w:pPr>
        <w:pStyle w:val="ListParagraph"/>
        <w:ind w:left="426" w:hanging="284"/>
        <w:jc w:val="both"/>
        <w:rPr>
          <w:rFonts w:ascii="Times New Roman" w:hAnsi="Times New Roman"/>
          <w:sz w:val="25"/>
          <w:szCs w:val="25"/>
        </w:rPr>
      </w:pPr>
      <w:r>
        <w:rPr>
          <w:rFonts w:ascii="Times New Roman" w:hAnsi="Times New Roman"/>
          <w:sz w:val="25"/>
          <w:szCs w:val="25"/>
        </w:rPr>
        <w:t xml:space="preserve">-   </w:t>
      </w:r>
      <w:r w:rsidRPr="00F71C0F">
        <w:rPr>
          <w:rFonts w:ascii="Times New Roman" w:hAnsi="Times New Roman"/>
          <w:sz w:val="25"/>
          <w:szCs w:val="25"/>
          <w:shd w:val="clear" w:color="auto" w:fill="FFFFFF"/>
          <w:lang w:val="es-ES_tradnl"/>
        </w:rPr>
        <w:t xml:space="preserve">Toàn bộ chương trình khảo sát thị trường </w:t>
      </w:r>
      <w:proofErr w:type="gramStart"/>
      <w:r w:rsidRPr="00F71C0F">
        <w:rPr>
          <w:rFonts w:ascii="Times New Roman" w:hAnsi="Times New Roman"/>
          <w:sz w:val="25"/>
          <w:szCs w:val="25"/>
          <w:shd w:val="clear" w:color="auto" w:fill="FFFFFF"/>
          <w:lang w:val="es-ES_tradnl"/>
        </w:rPr>
        <w:t>theo</w:t>
      </w:r>
      <w:proofErr w:type="gramEnd"/>
      <w:r w:rsidRPr="00F71C0F">
        <w:rPr>
          <w:rFonts w:ascii="Times New Roman" w:hAnsi="Times New Roman"/>
          <w:sz w:val="25"/>
          <w:szCs w:val="25"/>
          <w:shd w:val="clear" w:color="auto" w:fill="FFFFFF"/>
          <w:lang w:val="es-ES_tradnl"/>
        </w:rPr>
        <w:t xml:space="preserve"> lịch trình Hội chợ</w:t>
      </w:r>
    </w:p>
    <w:p w:rsidR="002B5182" w:rsidRDefault="002B5182" w:rsidP="002B5182">
      <w:pPr>
        <w:pStyle w:val="ListParagraph"/>
        <w:ind w:left="426" w:hanging="284"/>
        <w:jc w:val="both"/>
        <w:rPr>
          <w:rFonts w:ascii="Times New Roman" w:hAnsi="Times New Roman"/>
          <w:sz w:val="25"/>
          <w:szCs w:val="25"/>
          <w:lang w:val="es-ES_tradnl"/>
        </w:rPr>
      </w:pPr>
      <w:r w:rsidRPr="00734597">
        <w:rPr>
          <w:rFonts w:ascii="Times New Roman" w:hAnsi="Times New Roman"/>
          <w:sz w:val="25"/>
          <w:szCs w:val="25"/>
          <w:lang w:val="es-ES_tradnl"/>
        </w:rPr>
        <w:t xml:space="preserve">- </w:t>
      </w:r>
      <w:r>
        <w:rPr>
          <w:rFonts w:ascii="Times New Roman" w:hAnsi="Times New Roman"/>
          <w:sz w:val="25"/>
          <w:szCs w:val="25"/>
          <w:lang w:val="es-ES_tradnl"/>
        </w:rPr>
        <w:t xml:space="preserve">  </w:t>
      </w:r>
      <w:r w:rsidRPr="00734597">
        <w:rPr>
          <w:rFonts w:ascii="Times New Roman" w:hAnsi="Times New Roman"/>
          <w:sz w:val="25"/>
          <w:szCs w:val="25"/>
          <w:lang w:val="es-ES_tradnl"/>
        </w:rPr>
        <w:t>Công tác truyền thông, quảng cáo nhằm thu hút khách tham quan, mua hàng đến Hội chợ bằng trên các phương tiện truyền thông đại chúng của LB Nga và Việt Nam.</w:t>
      </w:r>
    </w:p>
    <w:p w:rsidR="002B5182" w:rsidRDefault="002B5182" w:rsidP="002B5182">
      <w:pPr>
        <w:pStyle w:val="ListParagraph"/>
        <w:ind w:left="426" w:hanging="284"/>
        <w:jc w:val="both"/>
        <w:rPr>
          <w:rFonts w:ascii="Times New Roman" w:hAnsi="Times New Roman"/>
          <w:sz w:val="25"/>
          <w:szCs w:val="25"/>
          <w:lang w:val="es-ES_tradnl"/>
        </w:rPr>
      </w:pPr>
      <w:r>
        <w:rPr>
          <w:rFonts w:ascii="Times New Roman" w:hAnsi="Times New Roman"/>
          <w:sz w:val="25"/>
          <w:szCs w:val="25"/>
          <w:lang w:val="es-ES_tradnl"/>
        </w:rPr>
        <w:t xml:space="preserve">-    </w:t>
      </w:r>
      <w:r w:rsidRPr="002363B3">
        <w:rPr>
          <w:rFonts w:ascii="Times New Roman" w:hAnsi="Times New Roman"/>
          <w:sz w:val="25"/>
          <w:szCs w:val="25"/>
          <w:lang w:val="es-ES_tradnl"/>
        </w:rPr>
        <w:t>Ban tổ chức hội chợ hỗ trợ chi phí dựng vách ngăn, doanh nghiệp chịu 300 USD chi phí các thiết</w:t>
      </w:r>
      <w:r w:rsidRPr="00FB26D9">
        <w:rPr>
          <w:rFonts w:ascii="Times New Roman" w:hAnsi="Times New Roman"/>
          <w:sz w:val="25"/>
          <w:szCs w:val="25"/>
          <w:lang w:val="es-ES_tradnl"/>
        </w:rPr>
        <w:t xml:space="preserve"> bị còn lại trong gian hàng bao gồm: vách ngăn, biển tên, 01 đèn, 01 bàn, 02 ghế, 01 thùng đựng rác, 01 ổ điện. </w:t>
      </w:r>
    </w:p>
    <w:p w:rsidR="002B5182" w:rsidRDefault="002B5182" w:rsidP="002B5182">
      <w:pPr>
        <w:pStyle w:val="ListParagraph"/>
        <w:ind w:left="426" w:hanging="284"/>
        <w:jc w:val="both"/>
        <w:rPr>
          <w:rFonts w:ascii="Times New Roman" w:hAnsi="Times New Roman"/>
          <w:b/>
          <w:sz w:val="25"/>
          <w:szCs w:val="25"/>
          <w:lang w:val="es-ES_tradnl"/>
        </w:rPr>
      </w:pPr>
      <w:r>
        <w:rPr>
          <w:rFonts w:ascii="Times New Roman" w:hAnsi="Times New Roman"/>
          <w:b/>
          <w:sz w:val="25"/>
          <w:szCs w:val="25"/>
          <w:lang w:val="es-ES_tradnl"/>
        </w:rPr>
        <w:t xml:space="preserve">    2.  </w:t>
      </w:r>
      <w:r w:rsidRPr="00961CFF">
        <w:rPr>
          <w:rFonts w:ascii="Times New Roman" w:hAnsi="Times New Roman"/>
          <w:b/>
          <w:sz w:val="25"/>
          <w:szCs w:val="25"/>
          <w:lang w:val="es-ES_tradnl"/>
        </w:rPr>
        <w:t>Ch</w:t>
      </w:r>
      <w:r w:rsidRPr="00961CFF">
        <w:rPr>
          <w:rFonts w:ascii="Times New Roman" w:hAnsi="Times New Roman" w:cs="Arial"/>
          <w:b/>
          <w:sz w:val="25"/>
          <w:szCs w:val="25"/>
          <w:lang w:val="es-ES_tradnl"/>
        </w:rPr>
        <w:t>ươ</w:t>
      </w:r>
      <w:r w:rsidRPr="00961CFF">
        <w:rPr>
          <w:rFonts w:ascii="Times New Roman" w:hAnsi="Times New Roman" w:cs="Calibri"/>
          <w:b/>
          <w:sz w:val="25"/>
          <w:szCs w:val="25"/>
          <w:lang w:val="es-ES_tradnl"/>
        </w:rPr>
        <w:t>ng tr</w:t>
      </w:r>
      <w:r w:rsidRPr="00961CFF">
        <w:rPr>
          <w:rFonts w:ascii="Times New Roman" w:hAnsi="Times New Roman"/>
          <w:b/>
          <w:sz w:val="25"/>
          <w:szCs w:val="25"/>
          <w:lang w:val="es-ES_tradnl"/>
        </w:rPr>
        <w:t>ình hỗ trợ cho doanh nghiệp tham gia hội chợ (doanh nghiệp tự chi trả chi phí).</w:t>
      </w:r>
    </w:p>
    <w:p w:rsidR="002B5182" w:rsidRDefault="002B5182" w:rsidP="002B5182">
      <w:pPr>
        <w:pStyle w:val="ListParagraph"/>
        <w:ind w:left="426" w:hanging="284"/>
        <w:jc w:val="both"/>
        <w:rPr>
          <w:rFonts w:ascii="Times New Roman" w:hAnsi="Times New Roman"/>
          <w:sz w:val="25"/>
          <w:szCs w:val="25"/>
          <w:lang w:val="es-ES_tradnl"/>
        </w:rPr>
      </w:pPr>
      <w:r w:rsidRPr="00734597">
        <w:rPr>
          <w:rFonts w:ascii="Times New Roman" w:hAnsi="Times New Roman"/>
          <w:sz w:val="25"/>
          <w:szCs w:val="25"/>
          <w:lang w:val="es-ES_tradnl"/>
        </w:rPr>
        <w:t xml:space="preserve">- </w:t>
      </w:r>
      <w:r>
        <w:rPr>
          <w:rFonts w:ascii="Times New Roman" w:hAnsi="Times New Roman"/>
          <w:sz w:val="25"/>
          <w:szCs w:val="25"/>
          <w:lang w:val="es-ES_tradnl"/>
        </w:rPr>
        <w:t xml:space="preserve">  </w:t>
      </w:r>
      <w:r w:rsidRPr="00734597">
        <w:rPr>
          <w:rFonts w:ascii="Times New Roman" w:hAnsi="Times New Roman"/>
          <w:sz w:val="25"/>
          <w:szCs w:val="25"/>
          <w:lang w:val="es-ES_tradnl"/>
        </w:rPr>
        <w:t>Hỗ trợ làm giấy mời, visa nhập cảnh vào Nga.</w:t>
      </w:r>
    </w:p>
    <w:p w:rsidR="002B5182" w:rsidRDefault="002B5182" w:rsidP="002B5182">
      <w:pPr>
        <w:pStyle w:val="ListParagraph"/>
        <w:ind w:left="426" w:hanging="284"/>
        <w:jc w:val="both"/>
        <w:rPr>
          <w:rFonts w:ascii="Times New Roman" w:hAnsi="Times New Roman"/>
          <w:sz w:val="25"/>
          <w:szCs w:val="25"/>
          <w:lang w:val="es-ES_tradnl"/>
        </w:rPr>
      </w:pPr>
      <w:r w:rsidRPr="00734597">
        <w:rPr>
          <w:rFonts w:ascii="Times New Roman" w:hAnsi="Times New Roman"/>
          <w:sz w:val="25"/>
          <w:szCs w:val="25"/>
          <w:lang w:val="es-ES_tradnl"/>
        </w:rPr>
        <w:t xml:space="preserve">- </w:t>
      </w:r>
      <w:r>
        <w:rPr>
          <w:rFonts w:ascii="Times New Roman" w:hAnsi="Times New Roman"/>
          <w:sz w:val="25"/>
          <w:szCs w:val="25"/>
          <w:lang w:val="es-ES_tradnl"/>
        </w:rPr>
        <w:t xml:space="preserve">  </w:t>
      </w:r>
      <w:r w:rsidRPr="00734597">
        <w:rPr>
          <w:rFonts w:ascii="Times New Roman" w:hAnsi="Times New Roman"/>
          <w:sz w:val="25"/>
          <w:szCs w:val="25"/>
          <w:lang w:val="es-ES_tradnl"/>
        </w:rPr>
        <w:t xml:space="preserve">Tư vấn/ tìm nhà cung cấp/ thi công cho doanh nghiệp đối với các yêu cầu hoàn thiện </w:t>
      </w:r>
      <w:r>
        <w:rPr>
          <w:rFonts w:ascii="Times New Roman" w:hAnsi="Times New Roman"/>
          <w:sz w:val="25"/>
          <w:szCs w:val="25"/>
          <w:lang w:val="es-ES_tradnl"/>
        </w:rPr>
        <w:t xml:space="preserve">  </w:t>
      </w:r>
      <w:r w:rsidRPr="00734597">
        <w:rPr>
          <w:rFonts w:ascii="Times New Roman" w:hAnsi="Times New Roman"/>
          <w:sz w:val="25"/>
          <w:szCs w:val="25"/>
          <w:lang w:val="es-ES_tradnl"/>
        </w:rPr>
        <w:t>gian hàng (giá, kệ, các yêu cầu trang trí đặc biệt) theo nhu cầu của doanh nghiệp.</w:t>
      </w:r>
    </w:p>
    <w:p w:rsidR="002B5182" w:rsidRDefault="002B5182" w:rsidP="002B5182">
      <w:pPr>
        <w:pStyle w:val="ListParagraph"/>
        <w:ind w:left="426" w:hanging="284"/>
        <w:jc w:val="both"/>
        <w:rPr>
          <w:rFonts w:ascii="Times New Roman" w:hAnsi="Times New Roman"/>
          <w:sz w:val="25"/>
          <w:szCs w:val="25"/>
          <w:lang w:val="es-ES_tradnl"/>
        </w:rPr>
      </w:pPr>
      <w:r w:rsidRPr="00734597">
        <w:rPr>
          <w:rFonts w:ascii="Times New Roman" w:hAnsi="Times New Roman"/>
          <w:sz w:val="25"/>
          <w:szCs w:val="25"/>
          <w:lang w:val="es-ES_tradnl"/>
        </w:rPr>
        <w:t xml:space="preserve">- </w:t>
      </w:r>
      <w:r>
        <w:rPr>
          <w:rFonts w:ascii="Times New Roman" w:hAnsi="Times New Roman"/>
          <w:sz w:val="25"/>
          <w:szCs w:val="25"/>
          <w:lang w:val="es-ES_tradnl"/>
        </w:rPr>
        <w:t xml:space="preserve">  </w:t>
      </w:r>
      <w:r w:rsidRPr="00734597">
        <w:rPr>
          <w:rFonts w:ascii="Times New Roman" w:hAnsi="Times New Roman"/>
          <w:sz w:val="25"/>
          <w:szCs w:val="25"/>
          <w:lang w:val="es-ES_tradnl"/>
        </w:rPr>
        <w:t xml:space="preserve">Hỗ trợ tìm chỗ ăn nghỉ, đi lại, tham quan (nếu doanh nghiệp không sử dụng các dịch vụ của Tổ hợp đa chức năng Hà Nội – Mátxcơva), dịch vụ vận chuyển hàng hóa, kho bãi, thủ tục hải quan cho hàng hóa nhập cảnh vào Mátxcơva để tham dự hội chợ. </w:t>
      </w:r>
    </w:p>
    <w:p w:rsidR="002B5182" w:rsidRDefault="002B5182" w:rsidP="002B5182">
      <w:pPr>
        <w:pStyle w:val="ListParagraph"/>
        <w:ind w:left="426" w:hanging="284"/>
        <w:jc w:val="both"/>
        <w:rPr>
          <w:rFonts w:ascii="Times New Roman" w:hAnsi="Times New Roman"/>
          <w:sz w:val="25"/>
          <w:szCs w:val="25"/>
          <w:lang w:val="es-ES_tradnl"/>
        </w:rPr>
      </w:pPr>
      <w:r w:rsidRPr="00734597">
        <w:rPr>
          <w:rFonts w:ascii="Times New Roman" w:hAnsi="Times New Roman"/>
          <w:sz w:val="25"/>
          <w:szCs w:val="25"/>
          <w:lang w:val="es-ES_tradnl"/>
        </w:rPr>
        <w:t xml:space="preserve">- </w:t>
      </w:r>
      <w:r>
        <w:rPr>
          <w:rFonts w:ascii="Times New Roman" w:hAnsi="Times New Roman"/>
          <w:sz w:val="25"/>
          <w:szCs w:val="25"/>
          <w:lang w:val="es-ES_tradnl"/>
        </w:rPr>
        <w:t xml:space="preserve">  </w:t>
      </w:r>
      <w:r w:rsidRPr="00734597">
        <w:rPr>
          <w:rFonts w:ascii="Times New Roman" w:hAnsi="Times New Roman"/>
          <w:sz w:val="25"/>
          <w:szCs w:val="25"/>
          <w:lang w:val="es-ES_tradnl"/>
        </w:rPr>
        <w:t xml:space="preserve">Các thủ tục pháp lý liên quan đến hoạt động bán lẻ, tuyển dụng nhân </w:t>
      </w:r>
      <w:proofErr w:type="gramStart"/>
      <w:r>
        <w:rPr>
          <w:rFonts w:ascii="Times New Roman" w:hAnsi="Times New Roman"/>
          <w:sz w:val="25"/>
          <w:szCs w:val="25"/>
          <w:lang w:val="es-ES_tradnl"/>
        </w:rPr>
        <w:t>sự</w:t>
      </w:r>
      <w:r w:rsidRPr="00734597">
        <w:rPr>
          <w:rFonts w:ascii="Times New Roman" w:hAnsi="Times New Roman"/>
          <w:sz w:val="25"/>
          <w:szCs w:val="25"/>
          <w:lang w:val="es-ES_tradnl"/>
        </w:rPr>
        <w:t xml:space="preserve"> …</w:t>
      </w:r>
      <w:proofErr w:type="gramEnd"/>
      <w:r w:rsidRPr="00734597">
        <w:rPr>
          <w:rFonts w:ascii="Times New Roman" w:hAnsi="Times New Roman"/>
          <w:sz w:val="25"/>
          <w:szCs w:val="25"/>
          <w:lang w:val="es-ES_tradnl"/>
        </w:rPr>
        <w:t xml:space="preserve"> phục vụ doanh nghiệp trong thời gian diễn ra Hội chợ. </w:t>
      </w:r>
    </w:p>
    <w:p w:rsidR="002B5182" w:rsidRDefault="002B5182" w:rsidP="002B5182">
      <w:pPr>
        <w:pStyle w:val="ListParagraph"/>
        <w:ind w:left="426" w:hanging="284"/>
        <w:jc w:val="both"/>
        <w:rPr>
          <w:rFonts w:ascii="Times New Roman" w:hAnsi="Times New Roman"/>
          <w:b/>
          <w:sz w:val="25"/>
          <w:szCs w:val="25"/>
          <w:lang w:val="es-ES_tradnl"/>
        </w:rPr>
      </w:pPr>
      <w:r>
        <w:rPr>
          <w:rFonts w:ascii="Times New Roman" w:hAnsi="Times New Roman"/>
          <w:b/>
          <w:sz w:val="25"/>
          <w:szCs w:val="25"/>
          <w:lang w:val="es-ES_tradnl"/>
        </w:rPr>
        <w:t xml:space="preserve">    3.  </w:t>
      </w:r>
      <w:r w:rsidRPr="00734597">
        <w:rPr>
          <w:rFonts w:ascii="Times New Roman" w:hAnsi="Times New Roman"/>
          <w:b/>
          <w:sz w:val="25"/>
          <w:szCs w:val="25"/>
          <w:lang w:val="es-ES_tradnl"/>
        </w:rPr>
        <w:t>Kế hoạch đối với hàng hóa của doanh nghiệp tham gia hội chợ:</w:t>
      </w:r>
    </w:p>
    <w:p w:rsidR="002B5182" w:rsidRPr="007A7DB7" w:rsidRDefault="002B5182" w:rsidP="002B5182">
      <w:pPr>
        <w:pStyle w:val="ListParagraph"/>
        <w:ind w:left="426" w:hanging="284"/>
        <w:jc w:val="both"/>
        <w:rPr>
          <w:rFonts w:ascii="Times New Roman" w:eastAsia="Times New Roman" w:hAnsi="Times New Roman"/>
          <w:sz w:val="25"/>
          <w:szCs w:val="25"/>
          <w:lang w:val="es-ES_tradnl"/>
        </w:rPr>
      </w:pPr>
      <w:r>
        <w:rPr>
          <w:rFonts w:ascii="Times New Roman" w:hAnsi="Times New Roman"/>
          <w:b/>
          <w:sz w:val="25"/>
          <w:szCs w:val="25"/>
          <w:lang w:val="es-ES_tradnl"/>
        </w:rPr>
        <w:t xml:space="preserve">-   </w:t>
      </w:r>
      <w:r w:rsidRPr="00734597">
        <w:rPr>
          <w:rFonts w:ascii="Times New Roman" w:eastAsia="Times New Roman" w:hAnsi="Times New Roman"/>
          <w:sz w:val="25"/>
          <w:szCs w:val="25"/>
          <w:lang w:val="es-ES_tradnl"/>
        </w:rPr>
        <w:t xml:space="preserve">Đối với hàng hóa bán tại hội chợ: Incentra sẽ nhận hàng tại Việt Nam (Hà Nội và TP.Hồ Chí Minh), làm thủ tục hải quan và nhập khẩu vào Nga thông qua công ty Viethouse trực thuộc Incentra. </w:t>
      </w:r>
      <w:r w:rsidRPr="007A7DB7">
        <w:rPr>
          <w:rFonts w:ascii="Times New Roman" w:eastAsia="Times New Roman" w:hAnsi="Times New Roman"/>
          <w:sz w:val="25"/>
          <w:szCs w:val="25"/>
          <w:lang w:val="es-ES_tradnl"/>
        </w:rPr>
        <w:t>Doanh nghiệp tự chi trả thuế, chi phí vận chuyển. Doanh nghiệp bán hàng tại hội chợ với thương hiệu và bảng biển tên của chính doanh nghiệp.</w:t>
      </w:r>
      <w:r w:rsidRPr="007A7DB7">
        <w:rPr>
          <w:rFonts w:ascii="Times New Roman" w:eastAsia="Times New Roman" w:hAnsi="Times New Roman"/>
          <w:vanish/>
          <w:sz w:val="25"/>
          <w:szCs w:val="25"/>
          <w:lang w:val="es-ES_tradnl"/>
        </w:rPr>
        <w:t>i</w:t>
      </w:r>
    </w:p>
    <w:p w:rsidR="002B5182" w:rsidRPr="007A7DB7" w:rsidRDefault="002B5182" w:rsidP="002B5182">
      <w:pPr>
        <w:pStyle w:val="ListParagraph"/>
        <w:ind w:left="426" w:hanging="284"/>
        <w:jc w:val="both"/>
        <w:rPr>
          <w:rFonts w:ascii="Times New Roman" w:eastAsia="Times New Roman" w:hAnsi="Times New Roman"/>
          <w:sz w:val="25"/>
          <w:szCs w:val="25"/>
          <w:lang w:val="es-ES_tradnl"/>
        </w:rPr>
      </w:pPr>
      <w:r>
        <w:rPr>
          <w:rFonts w:ascii="Times New Roman" w:hAnsi="Times New Roman"/>
          <w:b/>
          <w:sz w:val="25"/>
          <w:szCs w:val="25"/>
          <w:lang w:val="es-ES_tradnl"/>
        </w:rPr>
        <w:lastRenderedPageBreak/>
        <w:t>-</w:t>
      </w:r>
      <w:r w:rsidRPr="007A7DB7">
        <w:rPr>
          <w:rFonts w:ascii="Times New Roman" w:eastAsia="Times New Roman" w:hAnsi="Times New Roman"/>
          <w:sz w:val="25"/>
          <w:szCs w:val="25"/>
          <w:lang w:val="es-ES_tradnl"/>
        </w:rPr>
        <w:t xml:space="preserve">   Đối với hàng hóa còn tồn đọng sau khi hội chợ kết thúc: doanh nghiệp có thể tiếp tục tự bán hàng hoặc ký gửi qua siêu thị Viethouse của Incentra.</w:t>
      </w:r>
    </w:p>
    <w:p w:rsidR="002B5182" w:rsidRPr="00652244" w:rsidRDefault="002B5182" w:rsidP="002B5182">
      <w:pPr>
        <w:pStyle w:val="ListParagraph"/>
        <w:ind w:left="426" w:hanging="284"/>
        <w:jc w:val="both"/>
        <w:rPr>
          <w:rFonts w:ascii="Times New Roman" w:hAnsi="Times New Roman"/>
          <w:sz w:val="25"/>
          <w:szCs w:val="25"/>
          <w:lang w:val="es-ES_tradnl"/>
        </w:rPr>
      </w:pPr>
      <w:r>
        <w:rPr>
          <w:rFonts w:ascii="Times New Roman" w:hAnsi="Times New Roman"/>
          <w:b/>
          <w:sz w:val="25"/>
          <w:szCs w:val="25"/>
          <w:lang w:val="es-ES_tradnl"/>
        </w:rPr>
        <w:t xml:space="preserve">     </w:t>
      </w:r>
      <w:r w:rsidRPr="007A7DB7">
        <w:rPr>
          <w:rFonts w:ascii="Times New Roman" w:hAnsi="Times New Roman"/>
          <w:b/>
          <w:sz w:val="25"/>
          <w:szCs w:val="25"/>
          <w:lang w:val="es-ES_tradnl"/>
        </w:rPr>
        <w:t>Một số trả lời của Công ty vận tải T&amp;M Trans (Cty trực thuộc tập đoàn Eurowindow Holding) về việc vận chuyển hàng hóa đi LB Nga</w:t>
      </w:r>
      <w:r w:rsidRPr="007A7DB7">
        <w:rPr>
          <w:rFonts w:ascii="Times New Roman" w:hAnsi="Times New Roman"/>
          <w:sz w:val="25"/>
          <w:szCs w:val="25"/>
          <w:lang w:val="es-ES_tradnl"/>
        </w:rPr>
        <w:t>:</w:t>
      </w:r>
    </w:p>
    <w:p w:rsidR="002B5182" w:rsidRPr="007A7DB7" w:rsidRDefault="002B5182" w:rsidP="002B5182">
      <w:pPr>
        <w:widowControl w:val="0"/>
        <w:numPr>
          <w:ilvl w:val="0"/>
          <w:numId w:val="2"/>
        </w:numPr>
        <w:spacing w:after="0" w:line="276" w:lineRule="auto"/>
        <w:ind w:left="426" w:firstLine="11"/>
        <w:jc w:val="both"/>
        <w:rPr>
          <w:rFonts w:eastAsia="Times New Roman" w:cs="Times New Roman"/>
          <w:sz w:val="25"/>
          <w:szCs w:val="25"/>
          <w:lang w:val="es-ES_tradnl"/>
        </w:rPr>
      </w:pPr>
      <w:r w:rsidRPr="007A7DB7">
        <w:rPr>
          <w:rFonts w:eastAsia="Times New Roman" w:cs="Times New Roman"/>
          <w:sz w:val="25"/>
          <w:szCs w:val="25"/>
          <w:lang w:val="es-ES_tradnl"/>
        </w:rPr>
        <w:t>Hàng nhập khẩu đường biển vào LB Nga được vận chuyển qua 2 cảng chính: Saint Peterburg  (SPB) và Vladivostok (VLA). Công ty Incentra ưu tiên con đường thông qua cảng Vladivostok vì công ty có đối tác tại cảng này, có thể chủ động trong việc giải quyết các công việc liên quan đến nhập khẩu vận chuyển. Nếu khách hàng muốn vận chuyển qua cảng SPB, công ty vẫn có thể hỗ trợ thông qua mạng lưới các nhà trung gian của mình tại cảng này.</w:t>
      </w:r>
    </w:p>
    <w:p w:rsidR="002B5182" w:rsidRPr="007A7DB7" w:rsidRDefault="002B5182" w:rsidP="002B5182">
      <w:pPr>
        <w:widowControl w:val="0"/>
        <w:numPr>
          <w:ilvl w:val="0"/>
          <w:numId w:val="2"/>
        </w:numPr>
        <w:spacing w:after="0" w:line="276" w:lineRule="auto"/>
        <w:ind w:left="426" w:firstLine="11"/>
        <w:jc w:val="both"/>
        <w:rPr>
          <w:rFonts w:eastAsia="Times New Roman" w:cs="Times New Roman"/>
          <w:sz w:val="25"/>
          <w:szCs w:val="25"/>
          <w:lang w:val="es-ES_tradnl"/>
        </w:rPr>
      </w:pPr>
      <w:r w:rsidRPr="007A7DB7">
        <w:rPr>
          <w:rFonts w:eastAsia="Times New Roman" w:cs="Times New Roman"/>
          <w:sz w:val="25"/>
          <w:szCs w:val="25"/>
          <w:lang w:val="es-ES_tradnl"/>
        </w:rPr>
        <w:t>Incentra hỗ trợ Doanh nghiệp với các mặt hàng nhập khẩu với mục đích thương mại, không  thực hiện với các mặt hàng tạm nhập-tái xuất, do hiện Việt Nam không có trong danh sách các nước tham gia hệ thống Carnet ATA để có thể làm tạm nhập-tái xuất vào lãnh thỗ Nga, và việc thực hiện tạm nhập tái xuất không qua hệ thống Carnet ATA  vào lãnh thỗ Nga và Liên minh thuế quan rất phức tạp, đòi hỏi việc nhận diện từng đơn vị mặt hàng.</w:t>
      </w:r>
    </w:p>
    <w:p w:rsidR="002B5182" w:rsidRPr="007A7DB7" w:rsidRDefault="002B5182" w:rsidP="002B5182">
      <w:pPr>
        <w:widowControl w:val="0"/>
        <w:numPr>
          <w:ilvl w:val="0"/>
          <w:numId w:val="2"/>
        </w:numPr>
        <w:spacing w:after="0" w:line="276" w:lineRule="auto"/>
        <w:ind w:left="426" w:firstLine="11"/>
        <w:jc w:val="both"/>
        <w:rPr>
          <w:rFonts w:eastAsia="Times New Roman" w:cs="Times New Roman"/>
          <w:sz w:val="25"/>
          <w:szCs w:val="25"/>
          <w:lang w:val="es-ES_tradnl"/>
        </w:rPr>
      </w:pPr>
      <w:r w:rsidRPr="007A7DB7">
        <w:rPr>
          <w:rFonts w:eastAsia="Times New Roman" w:cs="Times New Roman"/>
          <w:sz w:val="25"/>
          <w:szCs w:val="25"/>
          <w:lang w:val="es-ES_tradnl"/>
        </w:rPr>
        <w:t>Cách tính chi phí vận tải, hải quan ở đây chỉ mang tính tương đối và tham khảo, khi có được thông tin hàng hóa cụ thể (chủng loại, số lượng, quy cách đóng gói, khối lượng net-gross</w:t>
      </w:r>
      <w:proofErr w:type="gramStart"/>
      <w:r w:rsidRPr="007A7DB7">
        <w:rPr>
          <w:rFonts w:eastAsia="Times New Roman" w:cs="Times New Roman"/>
          <w:sz w:val="25"/>
          <w:szCs w:val="25"/>
          <w:lang w:val="es-ES_tradnl"/>
        </w:rPr>
        <w:t>..)</w:t>
      </w:r>
      <w:proofErr w:type="gramEnd"/>
      <w:r w:rsidRPr="007A7DB7">
        <w:rPr>
          <w:rFonts w:eastAsia="Times New Roman" w:cs="Times New Roman"/>
          <w:sz w:val="25"/>
          <w:szCs w:val="25"/>
          <w:lang w:val="es-ES_tradnl"/>
        </w:rPr>
        <w:t xml:space="preserve"> Incentra sẽ có con số chính xác cho từng lô hàng.</w:t>
      </w:r>
    </w:p>
    <w:p w:rsidR="002B5182" w:rsidRPr="007A7DB7" w:rsidRDefault="002B5182" w:rsidP="002B5182">
      <w:pPr>
        <w:widowControl w:val="0"/>
        <w:numPr>
          <w:ilvl w:val="0"/>
          <w:numId w:val="1"/>
        </w:numPr>
        <w:spacing w:after="0" w:line="276" w:lineRule="auto"/>
        <w:ind w:left="426"/>
        <w:jc w:val="both"/>
        <w:rPr>
          <w:rFonts w:eastAsia="Times New Roman" w:cs="Times New Roman"/>
          <w:sz w:val="25"/>
          <w:szCs w:val="25"/>
          <w:lang w:val="es-ES_tradnl"/>
        </w:rPr>
      </w:pPr>
      <w:r w:rsidRPr="007A7DB7">
        <w:rPr>
          <w:rFonts w:eastAsia="Times New Roman" w:cs="Times New Roman"/>
          <w:sz w:val="25"/>
          <w:szCs w:val="25"/>
          <w:lang w:val="es-ES_tradnl"/>
        </w:rPr>
        <w:t>Trả lời các câu hỏi:</w:t>
      </w:r>
    </w:p>
    <w:p w:rsidR="002B5182" w:rsidRPr="007A7DB7" w:rsidRDefault="002B5182" w:rsidP="002B5182">
      <w:pPr>
        <w:widowControl w:val="0"/>
        <w:numPr>
          <w:ilvl w:val="0"/>
          <w:numId w:val="3"/>
        </w:numPr>
        <w:spacing w:after="0" w:line="276" w:lineRule="auto"/>
        <w:ind w:left="426"/>
        <w:jc w:val="both"/>
        <w:rPr>
          <w:rFonts w:eastAsia="Times New Roman" w:cs="Times New Roman"/>
          <w:sz w:val="25"/>
          <w:szCs w:val="25"/>
          <w:lang w:val="es-ES_tradnl"/>
        </w:rPr>
      </w:pPr>
      <w:r w:rsidRPr="007A7DB7">
        <w:rPr>
          <w:rFonts w:eastAsia="Times New Roman" w:cs="Times New Roman"/>
          <w:sz w:val="25"/>
          <w:szCs w:val="25"/>
          <w:lang w:val="es-ES_tradnl"/>
        </w:rPr>
        <w:t xml:space="preserve">Thời gian hàng nguyên container đi từ cảng biển TPHCM/Hải Phòng sang đến MOSCOW: </w:t>
      </w:r>
    </w:p>
    <w:p w:rsidR="002B5182" w:rsidRPr="00734597" w:rsidRDefault="002B5182" w:rsidP="002B5182">
      <w:pPr>
        <w:widowControl w:val="0"/>
        <w:numPr>
          <w:ilvl w:val="0"/>
          <w:numId w:val="4"/>
        </w:numPr>
        <w:spacing w:after="0" w:line="276" w:lineRule="auto"/>
        <w:ind w:left="426"/>
        <w:jc w:val="both"/>
        <w:rPr>
          <w:rFonts w:eastAsia="Times New Roman" w:cs="Times New Roman"/>
          <w:sz w:val="25"/>
          <w:szCs w:val="25"/>
        </w:rPr>
      </w:pPr>
      <w:r w:rsidRPr="00734597">
        <w:rPr>
          <w:rFonts w:eastAsia="Times New Roman" w:cs="Times New Roman"/>
          <w:sz w:val="25"/>
          <w:szCs w:val="25"/>
        </w:rPr>
        <w:t>Qua cảng SPB: 40-45 ngày</w:t>
      </w:r>
    </w:p>
    <w:p w:rsidR="002B5182" w:rsidRPr="00734597" w:rsidRDefault="002B5182" w:rsidP="002B5182">
      <w:pPr>
        <w:widowControl w:val="0"/>
        <w:numPr>
          <w:ilvl w:val="0"/>
          <w:numId w:val="4"/>
        </w:numPr>
        <w:spacing w:after="0" w:line="276" w:lineRule="auto"/>
        <w:ind w:left="426"/>
        <w:jc w:val="both"/>
        <w:rPr>
          <w:rFonts w:eastAsia="Times New Roman" w:cs="Times New Roman"/>
          <w:sz w:val="25"/>
          <w:szCs w:val="25"/>
        </w:rPr>
      </w:pPr>
      <w:r w:rsidRPr="00734597">
        <w:rPr>
          <w:rFonts w:eastAsia="Times New Roman" w:cs="Times New Roman"/>
          <w:sz w:val="25"/>
          <w:szCs w:val="25"/>
        </w:rPr>
        <w:t>Qua cảng Vladivostok: 35-40 ngày</w:t>
      </w:r>
    </w:p>
    <w:p w:rsidR="002B5182" w:rsidRDefault="002B5182" w:rsidP="002B5182">
      <w:pPr>
        <w:ind w:left="426"/>
        <w:jc w:val="both"/>
        <w:rPr>
          <w:rFonts w:eastAsia="Calibri" w:cs="Times New Roman"/>
          <w:sz w:val="25"/>
          <w:szCs w:val="25"/>
        </w:rPr>
      </w:pPr>
      <w:r w:rsidRPr="00734597">
        <w:rPr>
          <w:rFonts w:eastAsia="Calibri" w:cs="Times New Roman"/>
          <w:sz w:val="25"/>
          <w:szCs w:val="25"/>
        </w:rPr>
        <w:t>Với hàng không nguyên cont, công ty Incentra có thể trợ giúp bằng cách tập kết hàng của các công ty tham gia triển lãm tại cơ sở ở TP HCM, Hà Nội rồi đứng ra gửi nguyên container, khi đó thời gian hàng đi từ Việt Nam-Moscow sẽ dài hơ</w:t>
      </w:r>
      <w:r>
        <w:rPr>
          <w:rFonts w:eastAsia="Calibri" w:cs="Times New Roman"/>
          <w:sz w:val="25"/>
          <w:szCs w:val="25"/>
        </w:rPr>
        <w:t xml:space="preserve">n tùy vào quá trình thu gom. </w:t>
      </w:r>
    </w:p>
    <w:p w:rsidR="002B5182" w:rsidRPr="00652244" w:rsidRDefault="002B5182" w:rsidP="002B5182">
      <w:pPr>
        <w:jc w:val="both"/>
        <w:rPr>
          <w:rFonts w:eastAsia="Calibri" w:cs="Times New Roman"/>
          <w:sz w:val="25"/>
          <w:szCs w:val="25"/>
        </w:rPr>
      </w:pPr>
      <w:r>
        <w:rPr>
          <w:rFonts w:eastAsia="Calibri" w:cs="Times New Roman"/>
          <w:sz w:val="25"/>
          <w:szCs w:val="25"/>
        </w:rPr>
        <w:t xml:space="preserve">2) </w:t>
      </w:r>
      <w:r w:rsidRPr="00734597">
        <w:rPr>
          <w:rFonts w:eastAsia="Times New Roman" w:cs="Times New Roman"/>
          <w:sz w:val="25"/>
          <w:szCs w:val="25"/>
        </w:rPr>
        <w:t>Chi phí vận tải cho hàng nguyên cont</w:t>
      </w:r>
      <w:r w:rsidR="004650C3">
        <w:rPr>
          <w:rFonts w:eastAsia="Times New Roman" w:cs="Times New Roman"/>
          <w:sz w:val="25"/>
          <w:szCs w:val="25"/>
        </w:rPr>
        <w:t xml:space="preserve">, hàng dời </w:t>
      </w:r>
      <w:r w:rsidRPr="00734597">
        <w:rPr>
          <w:rFonts w:eastAsia="Times New Roman" w:cs="Times New Roman"/>
          <w:sz w:val="25"/>
          <w:szCs w:val="25"/>
        </w:rPr>
        <w:t>từ TP</w:t>
      </w:r>
      <w:r w:rsidR="00570083">
        <w:rPr>
          <w:rFonts w:eastAsia="Times New Roman" w:cs="Times New Roman"/>
          <w:sz w:val="25"/>
          <w:szCs w:val="25"/>
        </w:rPr>
        <w:t xml:space="preserve">. </w:t>
      </w:r>
      <w:r w:rsidRPr="00734597">
        <w:rPr>
          <w:rFonts w:eastAsia="Times New Roman" w:cs="Times New Roman"/>
          <w:sz w:val="25"/>
          <w:szCs w:val="25"/>
        </w:rPr>
        <w:t>HCM hay H</w:t>
      </w:r>
      <w:r w:rsidR="004650C3">
        <w:rPr>
          <w:rFonts w:eastAsia="Times New Roman" w:cs="Times New Roman"/>
          <w:sz w:val="25"/>
          <w:szCs w:val="25"/>
        </w:rPr>
        <w:t xml:space="preserve">à Nội </w:t>
      </w:r>
      <w:r w:rsidRPr="00734597">
        <w:rPr>
          <w:rFonts w:eastAsia="Times New Roman" w:cs="Times New Roman"/>
          <w:sz w:val="25"/>
          <w:szCs w:val="25"/>
        </w:rPr>
        <w:t xml:space="preserve">tới </w:t>
      </w:r>
      <w:r w:rsidR="004650C3">
        <w:rPr>
          <w:rFonts w:eastAsia="Times New Roman" w:cs="Times New Roman"/>
          <w:sz w:val="25"/>
          <w:szCs w:val="25"/>
        </w:rPr>
        <w:t>Tổ hợp đa chức năng</w:t>
      </w:r>
      <w:r w:rsidR="00570083">
        <w:rPr>
          <w:rFonts w:eastAsia="Times New Roman" w:cs="Times New Roman"/>
          <w:sz w:val="25"/>
          <w:szCs w:val="25"/>
        </w:rPr>
        <w:t xml:space="preserve"> Mátxcơ</w:t>
      </w:r>
      <w:bookmarkStart w:id="0" w:name="_GoBack"/>
      <w:bookmarkEnd w:id="0"/>
      <w:r w:rsidR="00570083">
        <w:rPr>
          <w:rFonts w:eastAsia="Times New Roman" w:cs="Times New Roman"/>
          <w:sz w:val="25"/>
          <w:szCs w:val="25"/>
        </w:rPr>
        <w:t>va</w:t>
      </w:r>
      <w:r w:rsidR="004650C3">
        <w:rPr>
          <w:rFonts w:eastAsia="Times New Roman" w:cs="Times New Roman"/>
          <w:sz w:val="25"/>
          <w:szCs w:val="25"/>
        </w:rPr>
        <w:t xml:space="preserve"> Incentra (</w:t>
      </w:r>
      <w:proofErr w:type="gramStart"/>
      <w:r w:rsidR="004650C3">
        <w:rPr>
          <w:rFonts w:eastAsia="Times New Roman" w:cs="Times New Roman"/>
          <w:sz w:val="25"/>
          <w:szCs w:val="25"/>
        </w:rPr>
        <w:t>theo</w:t>
      </w:r>
      <w:proofErr w:type="gramEnd"/>
      <w:r w:rsidR="004650C3">
        <w:rPr>
          <w:rFonts w:eastAsia="Times New Roman" w:cs="Times New Roman"/>
          <w:sz w:val="25"/>
          <w:szCs w:val="25"/>
        </w:rPr>
        <w:t xml:space="preserve"> dạng dor to dor)</w:t>
      </w:r>
    </w:p>
    <w:p w:rsidR="002B5182" w:rsidRPr="00734597" w:rsidRDefault="002B5182" w:rsidP="002B5182">
      <w:pPr>
        <w:ind w:left="426"/>
        <w:contextualSpacing/>
        <w:jc w:val="both"/>
        <w:rPr>
          <w:rFonts w:eastAsia="Times New Roman" w:cs="Times New Roman"/>
          <w:sz w:val="25"/>
          <w:szCs w:val="25"/>
        </w:rPr>
      </w:pPr>
      <w:r w:rsidRPr="00734597">
        <w:rPr>
          <w:rFonts w:eastAsia="Times New Roman" w:cs="Times New Roman"/>
          <w:sz w:val="25"/>
          <w:szCs w:val="25"/>
        </w:rPr>
        <w:t>*Lưu ý: Cước vận tải từ HCM và Hải Phòng tới các cảng quốc tế khác là như nhau, nên tại đây chỉ hiển thị một con số.</w:t>
      </w:r>
    </w:p>
    <w:p w:rsidR="002B5182" w:rsidRPr="00734597" w:rsidRDefault="002B5182" w:rsidP="002B5182">
      <w:pPr>
        <w:ind w:left="426"/>
        <w:contextualSpacing/>
        <w:jc w:val="both"/>
        <w:rPr>
          <w:rFonts w:eastAsia="Times New Roman" w:cs="Times New Roman"/>
          <w:sz w:val="25"/>
          <w:szCs w:val="25"/>
        </w:rPr>
      </w:pPr>
    </w:p>
    <w:p w:rsidR="002B5182" w:rsidRPr="00734597" w:rsidRDefault="002B5182" w:rsidP="002B5182">
      <w:pPr>
        <w:widowControl w:val="0"/>
        <w:spacing w:after="0"/>
        <w:jc w:val="both"/>
        <w:rPr>
          <w:rFonts w:eastAsia="Times New Roman" w:cs="Times New Roman"/>
          <w:sz w:val="25"/>
          <w:szCs w:val="25"/>
        </w:rPr>
      </w:pPr>
      <w:r>
        <w:rPr>
          <w:rFonts w:eastAsia="Times New Roman" w:cs="Times New Roman"/>
          <w:sz w:val="25"/>
          <w:szCs w:val="25"/>
        </w:rPr>
        <w:t xml:space="preserve">                  </w:t>
      </w:r>
      <w:r w:rsidRPr="00734597">
        <w:rPr>
          <w:rFonts w:eastAsia="Times New Roman" w:cs="Times New Roman"/>
          <w:sz w:val="25"/>
          <w:szCs w:val="25"/>
        </w:rPr>
        <w:t>Qua dịch vụ trọn của của Fesco (Nga):</w:t>
      </w:r>
    </w:p>
    <w:tbl>
      <w:tblPr>
        <w:tblW w:w="9213" w:type="dxa"/>
        <w:tblInd w:w="534" w:type="dxa"/>
        <w:tblLook w:val="04A0" w:firstRow="1" w:lastRow="0" w:firstColumn="1" w:lastColumn="0" w:noHBand="0" w:noVBand="1"/>
      </w:tblPr>
      <w:tblGrid>
        <w:gridCol w:w="6596"/>
        <w:gridCol w:w="1342"/>
        <w:gridCol w:w="1275"/>
      </w:tblGrid>
      <w:tr w:rsidR="002B5182" w:rsidRPr="00734597" w:rsidTr="002B5182">
        <w:trPr>
          <w:trHeight w:val="352"/>
        </w:trPr>
        <w:tc>
          <w:tcPr>
            <w:tcW w:w="6596" w:type="dxa"/>
            <w:vMerge w:val="restart"/>
            <w:tcBorders>
              <w:top w:val="single" w:sz="4" w:space="0" w:color="auto"/>
              <w:left w:val="single" w:sz="4" w:space="0" w:color="auto"/>
              <w:bottom w:val="single" w:sz="4" w:space="0" w:color="000000"/>
              <w:right w:val="single" w:sz="4" w:space="0" w:color="000000"/>
            </w:tcBorders>
            <w:vAlign w:val="center"/>
            <w:hideMark/>
          </w:tcPr>
          <w:p w:rsidR="002B5182" w:rsidRPr="00734597" w:rsidRDefault="002B5182" w:rsidP="00517340">
            <w:pPr>
              <w:spacing w:after="0"/>
              <w:jc w:val="center"/>
              <w:rPr>
                <w:rFonts w:eastAsia="Calibri" w:cs="Times New Roman"/>
                <w:b/>
                <w:bCs/>
                <w:sz w:val="25"/>
                <w:szCs w:val="25"/>
              </w:rPr>
            </w:pPr>
            <w:r w:rsidRPr="00734597">
              <w:rPr>
                <w:rFonts w:eastAsia="Calibri" w:cs="Times New Roman"/>
                <w:b/>
                <w:bCs/>
                <w:sz w:val="25"/>
                <w:szCs w:val="25"/>
              </w:rPr>
              <w:t>Chi phí qua dịch vụ Fesco (Nga)</w:t>
            </w:r>
          </w:p>
        </w:tc>
        <w:tc>
          <w:tcPr>
            <w:tcW w:w="2617" w:type="dxa"/>
            <w:gridSpan w:val="2"/>
            <w:tcBorders>
              <w:top w:val="single" w:sz="4" w:space="0" w:color="auto"/>
              <w:left w:val="nil"/>
              <w:bottom w:val="single" w:sz="4" w:space="0" w:color="auto"/>
              <w:right w:val="single" w:sz="4" w:space="0" w:color="auto"/>
            </w:tcBorders>
            <w:vAlign w:val="center"/>
            <w:hideMark/>
          </w:tcPr>
          <w:p w:rsidR="002B5182" w:rsidRPr="00734597" w:rsidRDefault="002B5182" w:rsidP="00517340">
            <w:pPr>
              <w:spacing w:after="0"/>
              <w:jc w:val="center"/>
              <w:rPr>
                <w:rFonts w:eastAsia="Calibri" w:cs="Times New Roman"/>
                <w:b/>
                <w:bCs/>
                <w:sz w:val="25"/>
                <w:szCs w:val="25"/>
              </w:rPr>
            </w:pPr>
            <w:r w:rsidRPr="00734597">
              <w:rPr>
                <w:rFonts w:eastAsia="Calibri" w:cs="Times New Roman"/>
                <w:b/>
                <w:bCs/>
                <w:sz w:val="25"/>
                <w:szCs w:val="25"/>
              </w:rPr>
              <w:t>Giá trị (USD)</w:t>
            </w:r>
          </w:p>
        </w:tc>
      </w:tr>
      <w:tr w:rsidR="002B5182" w:rsidRPr="00734597" w:rsidTr="002B5182">
        <w:trPr>
          <w:trHeight w:val="319"/>
        </w:trPr>
        <w:tc>
          <w:tcPr>
            <w:tcW w:w="6596" w:type="dxa"/>
            <w:vMerge/>
            <w:tcBorders>
              <w:top w:val="single" w:sz="4" w:space="0" w:color="auto"/>
              <w:left w:val="single" w:sz="4" w:space="0" w:color="auto"/>
              <w:bottom w:val="single" w:sz="4" w:space="0" w:color="000000"/>
              <w:right w:val="single" w:sz="4" w:space="0" w:color="000000"/>
            </w:tcBorders>
            <w:vAlign w:val="center"/>
            <w:hideMark/>
          </w:tcPr>
          <w:p w:rsidR="002B5182" w:rsidRPr="00734597" w:rsidRDefault="002B5182" w:rsidP="00517340">
            <w:pPr>
              <w:spacing w:after="0"/>
              <w:jc w:val="center"/>
              <w:rPr>
                <w:rFonts w:eastAsia="Calibri" w:cs="Times New Roman"/>
                <w:b/>
                <w:bCs/>
                <w:sz w:val="25"/>
                <w:szCs w:val="25"/>
              </w:rPr>
            </w:pPr>
          </w:p>
        </w:tc>
        <w:tc>
          <w:tcPr>
            <w:tcW w:w="1342" w:type="dxa"/>
            <w:tcBorders>
              <w:top w:val="nil"/>
              <w:left w:val="nil"/>
              <w:bottom w:val="single" w:sz="4" w:space="0" w:color="auto"/>
              <w:right w:val="single" w:sz="4" w:space="0" w:color="auto"/>
            </w:tcBorders>
            <w:vAlign w:val="center"/>
            <w:hideMark/>
          </w:tcPr>
          <w:p w:rsidR="002B5182" w:rsidRPr="00734597" w:rsidRDefault="002B5182" w:rsidP="00517340">
            <w:pPr>
              <w:spacing w:after="0"/>
              <w:jc w:val="center"/>
              <w:rPr>
                <w:rFonts w:eastAsia="Calibri" w:cs="Times New Roman"/>
                <w:b/>
                <w:bCs/>
                <w:sz w:val="25"/>
                <w:szCs w:val="25"/>
              </w:rPr>
            </w:pPr>
            <w:r w:rsidRPr="00734597">
              <w:rPr>
                <w:rFonts w:eastAsia="Calibri" w:cs="Times New Roman"/>
                <w:b/>
                <w:bCs/>
                <w:sz w:val="25"/>
                <w:szCs w:val="25"/>
              </w:rPr>
              <w:t>20'</w:t>
            </w:r>
          </w:p>
        </w:tc>
        <w:tc>
          <w:tcPr>
            <w:tcW w:w="1275" w:type="dxa"/>
            <w:tcBorders>
              <w:top w:val="nil"/>
              <w:left w:val="nil"/>
              <w:bottom w:val="single" w:sz="4" w:space="0" w:color="auto"/>
              <w:right w:val="single" w:sz="4" w:space="0" w:color="auto"/>
            </w:tcBorders>
            <w:vAlign w:val="center"/>
            <w:hideMark/>
          </w:tcPr>
          <w:p w:rsidR="002B5182" w:rsidRPr="00734597" w:rsidRDefault="002B5182" w:rsidP="00517340">
            <w:pPr>
              <w:spacing w:after="0"/>
              <w:jc w:val="center"/>
              <w:rPr>
                <w:rFonts w:eastAsia="Calibri" w:cs="Times New Roman"/>
                <w:b/>
                <w:bCs/>
                <w:sz w:val="25"/>
                <w:szCs w:val="25"/>
              </w:rPr>
            </w:pPr>
            <w:r w:rsidRPr="00734597">
              <w:rPr>
                <w:rFonts w:eastAsia="Calibri" w:cs="Times New Roman"/>
                <w:b/>
                <w:bCs/>
                <w:sz w:val="25"/>
                <w:szCs w:val="25"/>
              </w:rPr>
              <w:t>40'</w:t>
            </w:r>
          </w:p>
        </w:tc>
      </w:tr>
      <w:tr w:rsidR="002B5182" w:rsidRPr="00734597" w:rsidTr="002B5182">
        <w:trPr>
          <w:trHeight w:val="319"/>
        </w:trPr>
        <w:tc>
          <w:tcPr>
            <w:tcW w:w="6596" w:type="dxa"/>
            <w:tcBorders>
              <w:top w:val="single" w:sz="4" w:space="0" w:color="auto"/>
              <w:left w:val="single" w:sz="4" w:space="0" w:color="auto"/>
              <w:bottom w:val="single" w:sz="4" w:space="0" w:color="auto"/>
              <w:right w:val="single" w:sz="4" w:space="0" w:color="000000"/>
            </w:tcBorders>
            <w:noWrap/>
            <w:vAlign w:val="bottom"/>
            <w:hideMark/>
          </w:tcPr>
          <w:p w:rsidR="002B5182" w:rsidRPr="00734597" w:rsidRDefault="002B5182" w:rsidP="00517340">
            <w:pPr>
              <w:spacing w:after="0"/>
              <w:jc w:val="center"/>
              <w:rPr>
                <w:rFonts w:eastAsia="Calibri" w:cs="Times New Roman"/>
                <w:b/>
                <w:bCs/>
                <w:sz w:val="25"/>
                <w:szCs w:val="25"/>
              </w:rPr>
            </w:pPr>
            <w:r w:rsidRPr="00734597">
              <w:rPr>
                <w:rFonts w:eastAsia="Calibri" w:cs="Times New Roman"/>
                <w:b/>
                <w:bCs/>
                <w:sz w:val="25"/>
                <w:szCs w:val="25"/>
              </w:rPr>
              <w:t>Tổng cước vận tải</w:t>
            </w:r>
          </w:p>
        </w:tc>
        <w:tc>
          <w:tcPr>
            <w:tcW w:w="1342" w:type="dxa"/>
            <w:tcBorders>
              <w:top w:val="nil"/>
              <w:left w:val="nil"/>
              <w:bottom w:val="single" w:sz="4" w:space="0" w:color="auto"/>
              <w:right w:val="single" w:sz="4" w:space="0" w:color="auto"/>
            </w:tcBorders>
            <w:noWrap/>
            <w:vAlign w:val="bottom"/>
            <w:hideMark/>
          </w:tcPr>
          <w:p w:rsidR="002B5182" w:rsidRPr="00734597" w:rsidRDefault="002B5182" w:rsidP="00517340">
            <w:pPr>
              <w:spacing w:after="0"/>
              <w:jc w:val="center"/>
              <w:rPr>
                <w:rFonts w:eastAsia="Calibri" w:cs="Times New Roman"/>
                <w:b/>
                <w:bCs/>
                <w:sz w:val="25"/>
                <w:szCs w:val="25"/>
              </w:rPr>
            </w:pPr>
            <w:r w:rsidRPr="00734597">
              <w:rPr>
                <w:rFonts w:eastAsia="Calibri" w:cs="Times New Roman"/>
                <w:b/>
                <w:bCs/>
                <w:sz w:val="25"/>
                <w:szCs w:val="25"/>
              </w:rPr>
              <w:t>3625</w:t>
            </w:r>
          </w:p>
        </w:tc>
        <w:tc>
          <w:tcPr>
            <w:tcW w:w="1275" w:type="dxa"/>
            <w:tcBorders>
              <w:top w:val="nil"/>
              <w:left w:val="nil"/>
              <w:bottom w:val="single" w:sz="4" w:space="0" w:color="auto"/>
              <w:right w:val="single" w:sz="4" w:space="0" w:color="auto"/>
            </w:tcBorders>
            <w:noWrap/>
            <w:vAlign w:val="bottom"/>
            <w:hideMark/>
          </w:tcPr>
          <w:p w:rsidR="002B5182" w:rsidRPr="00734597" w:rsidRDefault="002B5182" w:rsidP="00517340">
            <w:pPr>
              <w:spacing w:after="0"/>
              <w:jc w:val="center"/>
              <w:rPr>
                <w:rFonts w:eastAsia="Calibri" w:cs="Times New Roman"/>
                <w:b/>
                <w:bCs/>
                <w:sz w:val="25"/>
                <w:szCs w:val="25"/>
              </w:rPr>
            </w:pPr>
            <w:r w:rsidRPr="00734597">
              <w:rPr>
                <w:rFonts w:eastAsia="Calibri" w:cs="Times New Roman"/>
                <w:b/>
                <w:bCs/>
                <w:sz w:val="25"/>
                <w:szCs w:val="25"/>
              </w:rPr>
              <w:t>5150</w:t>
            </w:r>
          </w:p>
        </w:tc>
      </w:tr>
    </w:tbl>
    <w:p w:rsidR="002B5182" w:rsidRDefault="002B5182" w:rsidP="002B5182">
      <w:pPr>
        <w:ind w:left="1440"/>
        <w:contextualSpacing/>
        <w:jc w:val="both"/>
        <w:rPr>
          <w:rFonts w:eastAsia="Times New Roman" w:cs="Times New Roman"/>
          <w:sz w:val="25"/>
          <w:szCs w:val="25"/>
        </w:rPr>
      </w:pPr>
    </w:p>
    <w:p w:rsidR="002B5182" w:rsidRDefault="002B5182" w:rsidP="002B5182">
      <w:pPr>
        <w:widowControl w:val="0"/>
        <w:spacing w:after="0"/>
        <w:jc w:val="both"/>
        <w:rPr>
          <w:rFonts w:eastAsia="Times New Roman" w:cs="Times New Roman"/>
          <w:sz w:val="25"/>
          <w:szCs w:val="25"/>
        </w:rPr>
      </w:pPr>
      <w:r>
        <w:rPr>
          <w:rFonts w:eastAsia="Times New Roman" w:cs="Times New Roman"/>
          <w:sz w:val="25"/>
          <w:szCs w:val="25"/>
        </w:rPr>
        <w:t xml:space="preserve">                 </w:t>
      </w:r>
      <w:r w:rsidRPr="00734597">
        <w:rPr>
          <w:rFonts w:eastAsia="Times New Roman" w:cs="Times New Roman"/>
          <w:sz w:val="25"/>
          <w:szCs w:val="25"/>
        </w:rPr>
        <w:t xml:space="preserve">Qua dịch vụ đường biển của Huyndai, sau đó qua dịch vụ đường sắt của Fesco </w:t>
      </w:r>
    </w:p>
    <w:p w:rsidR="002B5182" w:rsidRPr="00734597" w:rsidRDefault="002B5182" w:rsidP="002B5182">
      <w:pPr>
        <w:spacing w:after="0" w:line="240" w:lineRule="auto"/>
        <w:contextualSpacing/>
        <w:jc w:val="both"/>
        <w:rPr>
          <w:rFonts w:eastAsia="Times New Roman" w:cs="Times New Roman"/>
          <w:sz w:val="25"/>
          <w:szCs w:val="25"/>
        </w:rPr>
      </w:pPr>
    </w:p>
    <w:tbl>
      <w:tblPr>
        <w:tblW w:w="9213" w:type="dxa"/>
        <w:tblInd w:w="534" w:type="dxa"/>
        <w:tblLayout w:type="fixed"/>
        <w:tblLook w:val="04A0" w:firstRow="1" w:lastRow="0" w:firstColumn="1" w:lastColumn="0" w:noHBand="0" w:noVBand="1"/>
      </w:tblPr>
      <w:tblGrid>
        <w:gridCol w:w="6679"/>
        <w:gridCol w:w="1259"/>
        <w:gridCol w:w="1275"/>
      </w:tblGrid>
      <w:tr w:rsidR="002B5182" w:rsidRPr="00734597" w:rsidTr="002B5182">
        <w:trPr>
          <w:trHeight w:val="342"/>
        </w:trPr>
        <w:tc>
          <w:tcPr>
            <w:tcW w:w="667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B5182" w:rsidRPr="00734597" w:rsidRDefault="002B5182" w:rsidP="00517340">
            <w:pPr>
              <w:spacing w:after="0"/>
              <w:jc w:val="center"/>
              <w:rPr>
                <w:rFonts w:eastAsia="Calibri" w:cs="Times New Roman"/>
                <w:b/>
                <w:bCs/>
                <w:sz w:val="25"/>
                <w:szCs w:val="25"/>
              </w:rPr>
            </w:pPr>
            <w:r w:rsidRPr="00734597">
              <w:rPr>
                <w:rFonts w:eastAsia="Calibri" w:cs="Times New Roman"/>
                <w:b/>
                <w:bCs/>
                <w:sz w:val="25"/>
                <w:szCs w:val="25"/>
              </w:rPr>
              <w:t>Chi phí qua Hyundai- Fesco</w:t>
            </w:r>
          </w:p>
        </w:tc>
        <w:tc>
          <w:tcPr>
            <w:tcW w:w="2534" w:type="dxa"/>
            <w:gridSpan w:val="2"/>
            <w:tcBorders>
              <w:top w:val="single" w:sz="4" w:space="0" w:color="auto"/>
              <w:left w:val="nil"/>
              <w:bottom w:val="single" w:sz="4" w:space="0" w:color="auto"/>
              <w:right w:val="single" w:sz="4" w:space="0" w:color="auto"/>
            </w:tcBorders>
            <w:shd w:val="clear" w:color="auto" w:fill="auto"/>
            <w:vAlign w:val="center"/>
            <w:hideMark/>
          </w:tcPr>
          <w:p w:rsidR="002B5182" w:rsidRPr="00734597" w:rsidRDefault="002B5182" w:rsidP="00517340">
            <w:pPr>
              <w:spacing w:after="0"/>
              <w:jc w:val="center"/>
              <w:rPr>
                <w:rFonts w:eastAsia="Calibri" w:cs="Times New Roman"/>
                <w:b/>
                <w:bCs/>
                <w:sz w:val="25"/>
                <w:szCs w:val="25"/>
              </w:rPr>
            </w:pPr>
            <w:r w:rsidRPr="00734597">
              <w:rPr>
                <w:rFonts w:eastAsia="Calibri" w:cs="Times New Roman"/>
                <w:b/>
                <w:bCs/>
                <w:sz w:val="25"/>
                <w:szCs w:val="25"/>
              </w:rPr>
              <w:t>Giá trị (USD)</w:t>
            </w:r>
          </w:p>
        </w:tc>
      </w:tr>
      <w:tr w:rsidR="002B5182" w:rsidRPr="00734597" w:rsidTr="002B5182">
        <w:trPr>
          <w:trHeight w:val="285"/>
        </w:trPr>
        <w:tc>
          <w:tcPr>
            <w:tcW w:w="6679" w:type="dxa"/>
            <w:vMerge/>
            <w:tcBorders>
              <w:top w:val="single" w:sz="4" w:space="0" w:color="auto"/>
              <w:left w:val="single" w:sz="4" w:space="0" w:color="auto"/>
              <w:bottom w:val="single" w:sz="4" w:space="0" w:color="000000"/>
              <w:right w:val="single" w:sz="4" w:space="0" w:color="000000"/>
            </w:tcBorders>
            <w:vAlign w:val="center"/>
            <w:hideMark/>
          </w:tcPr>
          <w:p w:rsidR="002B5182" w:rsidRPr="00734597" w:rsidRDefault="002B5182" w:rsidP="00517340">
            <w:pPr>
              <w:spacing w:after="0"/>
              <w:jc w:val="center"/>
              <w:rPr>
                <w:rFonts w:eastAsia="Calibri" w:cs="Times New Roman"/>
                <w:b/>
                <w:bCs/>
                <w:sz w:val="25"/>
                <w:szCs w:val="25"/>
              </w:rPr>
            </w:pPr>
          </w:p>
        </w:tc>
        <w:tc>
          <w:tcPr>
            <w:tcW w:w="1259" w:type="dxa"/>
            <w:tcBorders>
              <w:top w:val="nil"/>
              <w:left w:val="nil"/>
              <w:bottom w:val="single" w:sz="4" w:space="0" w:color="auto"/>
              <w:right w:val="single" w:sz="4" w:space="0" w:color="auto"/>
            </w:tcBorders>
            <w:shd w:val="clear" w:color="auto" w:fill="auto"/>
            <w:vAlign w:val="center"/>
            <w:hideMark/>
          </w:tcPr>
          <w:p w:rsidR="002B5182" w:rsidRPr="00734597" w:rsidRDefault="002B5182" w:rsidP="00517340">
            <w:pPr>
              <w:spacing w:after="0"/>
              <w:jc w:val="center"/>
              <w:rPr>
                <w:rFonts w:eastAsia="Calibri" w:cs="Times New Roman"/>
                <w:b/>
                <w:bCs/>
                <w:sz w:val="25"/>
                <w:szCs w:val="25"/>
              </w:rPr>
            </w:pPr>
            <w:r w:rsidRPr="00734597">
              <w:rPr>
                <w:rFonts w:eastAsia="Calibri" w:cs="Times New Roman"/>
                <w:b/>
                <w:bCs/>
                <w:sz w:val="25"/>
                <w:szCs w:val="25"/>
              </w:rPr>
              <w:t>20'</w:t>
            </w:r>
          </w:p>
        </w:tc>
        <w:tc>
          <w:tcPr>
            <w:tcW w:w="1275" w:type="dxa"/>
            <w:tcBorders>
              <w:top w:val="nil"/>
              <w:left w:val="nil"/>
              <w:bottom w:val="single" w:sz="4" w:space="0" w:color="auto"/>
              <w:right w:val="single" w:sz="4" w:space="0" w:color="auto"/>
            </w:tcBorders>
            <w:shd w:val="clear" w:color="auto" w:fill="auto"/>
            <w:vAlign w:val="center"/>
            <w:hideMark/>
          </w:tcPr>
          <w:p w:rsidR="002B5182" w:rsidRPr="00734597" w:rsidRDefault="002B5182" w:rsidP="00517340">
            <w:pPr>
              <w:spacing w:after="0"/>
              <w:jc w:val="center"/>
              <w:rPr>
                <w:rFonts w:eastAsia="Calibri" w:cs="Times New Roman"/>
                <w:b/>
                <w:bCs/>
                <w:sz w:val="25"/>
                <w:szCs w:val="25"/>
              </w:rPr>
            </w:pPr>
            <w:r w:rsidRPr="00734597">
              <w:rPr>
                <w:rFonts w:eastAsia="Calibri" w:cs="Times New Roman"/>
                <w:b/>
                <w:bCs/>
                <w:sz w:val="25"/>
                <w:szCs w:val="25"/>
              </w:rPr>
              <w:t>40'</w:t>
            </w:r>
          </w:p>
        </w:tc>
      </w:tr>
      <w:tr w:rsidR="002B5182" w:rsidRPr="00734597" w:rsidTr="002B5182">
        <w:trPr>
          <w:trHeight w:val="317"/>
        </w:trPr>
        <w:tc>
          <w:tcPr>
            <w:tcW w:w="667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5182" w:rsidRPr="00734597" w:rsidRDefault="002B5182" w:rsidP="00517340">
            <w:pPr>
              <w:spacing w:after="0"/>
              <w:jc w:val="center"/>
              <w:rPr>
                <w:rFonts w:eastAsia="Calibri" w:cs="Times New Roman"/>
                <w:b/>
                <w:bCs/>
                <w:sz w:val="25"/>
                <w:szCs w:val="25"/>
              </w:rPr>
            </w:pPr>
            <w:r w:rsidRPr="00734597">
              <w:rPr>
                <w:rFonts w:eastAsia="Calibri" w:cs="Times New Roman"/>
                <w:b/>
                <w:bCs/>
                <w:sz w:val="25"/>
                <w:szCs w:val="25"/>
              </w:rPr>
              <w:lastRenderedPageBreak/>
              <w:t>Tổng cước vận tải</w:t>
            </w:r>
          </w:p>
        </w:tc>
        <w:tc>
          <w:tcPr>
            <w:tcW w:w="1259" w:type="dxa"/>
            <w:tcBorders>
              <w:top w:val="nil"/>
              <w:left w:val="nil"/>
              <w:bottom w:val="single" w:sz="4" w:space="0" w:color="auto"/>
              <w:right w:val="single" w:sz="4" w:space="0" w:color="auto"/>
            </w:tcBorders>
            <w:shd w:val="clear" w:color="auto" w:fill="auto"/>
            <w:noWrap/>
            <w:vAlign w:val="bottom"/>
            <w:hideMark/>
          </w:tcPr>
          <w:p w:rsidR="002B5182" w:rsidRPr="00734597" w:rsidRDefault="002B5182" w:rsidP="00517340">
            <w:pPr>
              <w:spacing w:after="0"/>
              <w:jc w:val="center"/>
              <w:rPr>
                <w:rFonts w:eastAsia="Calibri" w:cs="Times New Roman"/>
                <w:b/>
                <w:bCs/>
                <w:sz w:val="25"/>
                <w:szCs w:val="25"/>
              </w:rPr>
            </w:pPr>
            <w:r w:rsidRPr="00734597">
              <w:rPr>
                <w:rFonts w:eastAsia="Calibri" w:cs="Times New Roman"/>
                <w:b/>
                <w:bCs/>
                <w:sz w:val="25"/>
                <w:szCs w:val="25"/>
              </w:rPr>
              <w:t>4050</w:t>
            </w:r>
          </w:p>
        </w:tc>
        <w:tc>
          <w:tcPr>
            <w:tcW w:w="1275" w:type="dxa"/>
            <w:tcBorders>
              <w:top w:val="nil"/>
              <w:left w:val="nil"/>
              <w:bottom w:val="single" w:sz="4" w:space="0" w:color="auto"/>
              <w:right w:val="single" w:sz="4" w:space="0" w:color="auto"/>
            </w:tcBorders>
            <w:shd w:val="clear" w:color="auto" w:fill="auto"/>
            <w:noWrap/>
            <w:vAlign w:val="bottom"/>
            <w:hideMark/>
          </w:tcPr>
          <w:p w:rsidR="002B5182" w:rsidRPr="00734597" w:rsidRDefault="002B5182" w:rsidP="00517340">
            <w:pPr>
              <w:spacing w:after="0"/>
              <w:jc w:val="center"/>
              <w:rPr>
                <w:rFonts w:eastAsia="Calibri" w:cs="Times New Roman"/>
                <w:b/>
                <w:bCs/>
                <w:sz w:val="25"/>
                <w:szCs w:val="25"/>
              </w:rPr>
            </w:pPr>
            <w:r w:rsidRPr="00734597">
              <w:rPr>
                <w:rFonts w:eastAsia="Calibri" w:cs="Times New Roman"/>
                <w:b/>
                <w:bCs/>
                <w:sz w:val="25"/>
                <w:szCs w:val="25"/>
              </w:rPr>
              <w:t>5450</w:t>
            </w:r>
          </w:p>
        </w:tc>
      </w:tr>
    </w:tbl>
    <w:p w:rsidR="002B5182" w:rsidRPr="00734597" w:rsidRDefault="002B5182" w:rsidP="002B5182">
      <w:pPr>
        <w:ind w:left="1440"/>
        <w:contextualSpacing/>
        <w:jc w:val="both"/>
        <w:rPr>
          <w:rFonts w:eastAsia="Times New Roman" w:cs="Times New Roman"/>
          <w:sz w:val="25"/>
          <w:szCs w:val="25"/>
        </w:rPr>
      </w:pPr>
    </w:p>
    <w:p w:rsidR="002B5182" w:rsidRDefault="002B5182" w:rsidP="002B5182">
      <w:pPr>
        <w:contextualSpacing/>
        <w:jc w:val="both"/>
        <w:rPr>
          <w:rFonts w:eastAsia="Times New Roman" w:cs="Times New Roman"/>
          <w:sz w:val="25"/>
          <w:szCs w:val="25"/>
        </w:rPr>
      </w:pPr>
      <w:r>
        <w:rPr>
          <w:rFonts w:eastAsia="Times New Roman" w:cs="Times New Roman"/>
          <w:sz w:val="25"/>
          <w:szCs w:val="25"/>
        </w:rPr>
        <w:t xml:space="preserve">                 </w:t>
      </w:r>
    </w:p>
    <w:p w:rsidR="002B5182" w:rsidRDefault="002B5182" w:rsidP="002B5182">
      <w:pPr>
        <w:contextualSpacing/>
        <w:jc w:val="both"/>
        <w:rPr>
          <w:rFonts w:eastAsia="Times New Roman" w:cs="Times New Roman"/>
          <w:sz w:val="25"/>
          <w:szCs w:val="25"/>
        </w:rPr>
      </w:pPr>
    </w:p>
    <w:p w:rsidR="002B5182" w:rsidRPr="00734597" w:rsidRDefault="002B5182" w:rsidP="002B5182">
      <w:pPr>
        <w:contextualSpacing/>
        <w:jc w:val="both"/>
        <w:rPr>
          <w:rFonts w:eastAsia="Times New Roman" w:cs="Times New Roman"/>
          <w:sz w:val="25"/>
          <w:szCs w:val="25"/>
        </w:rPr>
      </w:pPr>
      <w:r w:rsidRPr="00734597">
        <w:rPr>
          <w:rFonts w:eastAsia="Times New Roman" w:cs="Times New Roman"/>
          <w:sz w:val="25"/>
          <w:szCs w:val="25"/>
        </w:rPr>
        <w:t>Qua cảng Saint Peterburg vào Moscow:</w:t>
      </w:r>
    </w:p>
    <w:p w:rsidR="002B5182" w:rsidRPr="00734597" w:rsidRDefault="002B5182" w:rsidP="002B5182">
      <w:pPr>
        <w:ind w:left="1440"/>
        <w:contextualSpacing/>
        <w:jc w:val="both"/>
        <w:rPr>
          <w:rFonts w:eastAsia="Times New Roman" w:cs="Times New Roman"/>
          <w:sz w:val="25"/>
          <w:szCs w:val="25"/>
        </w:rPr>
      </w:pPr>
    </w:p>
    <w:tbl>
      <w:tblPr>
        <w:tblW w:w="9213" w:type="dxa"/>
        <w:tblInd w:w="534" w:type="dxa"/>
        <w:tblLook w:val="04A0" w:firstRow="1" w:lastRow="0" w:firstColumn="1" w:lastColumn="0" w:noHBand="0" w:noVBand="1"/>
      </w:tblPr>
      <w:tblGrid>
        <w:gridCol w:w="2935"/>
        <w:gridCol w:w="1148"/>
        <w:gridCol w:w="855"/>
        <w:gridCol w:w="841"/>
        <w:gridCol w:w="1148"/>
        <w:gridCol w:w="855"/>
        <w:gridCol w:w="1431"/>
      </w:tblGrid>
      <w:tr w:rsidR="002B5182" w:rsidRPr="00734597" w:rsidTr="002B5182">
        <w:trPr>
          <w:trHeight w:val="300"/>
        </w:trPr>
        <w:tc>
          <w:tcPr>
            <w:tcW w:w="293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B5182" w:rsidRPr="00734597" w:rsidRDefault="002B5182" w:rsidP="00517340">
            <w:pPr>
              <w:jc w:val="center"/>
              <w:rPr>
                <w:rFonts w:eastAsia="Calibri" w:cs="Times New Roman"/>
                <w:b/>
                <w:bCs/>
                <w:sz w:val="25"/>
                <w:szCs w:val="25"/>
              </w:rPr>
            </w:pPr>
            <w:r w:rsidRPr="00734597">
              <w:rPr>
                <w:rFonts w:eastAsia="Calibri" w:cs="Times New Roman"/>
                <w:b/>
                <w:bCs/>
                <w:sz w:val="25"/>
                <w:szCs w:val="25"/>
              </w:rPr>
              <w:t>Chi phí</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2B5182" w:rsidRPr="00734597" w:rsidRDefault="002B5182" w:rsidP="00517340">
            <w:pPr>
              <w:jc w:val="center"/>
              <w:rPr>
                <w:rFonts w:eastAsia="Calibri" w:cs="Times New Roman"/>
                <w:b/>
                <w:bCs/>
                <w:sz w:val="25"/>
                <w:szCs w:val="25"/>
              </w:rPr>
            </w:pPr>
            <w:r w:rsidRPr="00734597">
              <w:rPr>
                <w:rFonts w:eastAsia="Calibri" w:cs="Times New Roman"/>
                <w:b/>
                <w:bCs/>
                <w:sz w:val="25"/>
                <w:szCs w:val="25"/>
              </w:rPr>
              <w:t>40'</w:t>
            </w:r>
          </w:p>
        </w:tc>
        <w:tc>
          <w:tcPr>
            <w:tcW w:w="3434" w:type="dxa"/>
            <w:gridSpan w:val="3"/>
            <w:tcBorders>
              <w:top w:val="single" w:sz="4" w:space="0" w:color="auto"/>
              <w:left w:val="nil"/>
              <w:bottom w:val="single" w:sz="4" w:space="0" w:color="auto"/>
              <w:right w:val="single" w:sz="4" w:space="0" w:color="000000"/>
            </w:tcBorders>
            <w:shd w:val="clear" w:color="auto" w:fill="auto"/>
            <w:vAlign w:val="center"/>
            <w:hideMark/>
          </w:tcPr>
          <w:p w:rsidR="002B5182" w:rsidRPr="00734597" w:rsidRDefault="002B5182" w:rsidP="00517340">
            <w:pPr>
              <w:jc w:val="center"/>
              <w:rPr>
                <w:rFonts w:eastAsia="Calibri" w:cs="Times New Roman"/>
                <w:b/>
                <w:bCs/>
                <w:sz w:val="25"/>
                <w:szCs w:val="25"/>
              </w:rPr>
            </w:pPr>
            <w:r w:rsidRPr="00734597">
              <w:rPr>
                <w:rFonts w:eastAsia="Calibri" w:cs="Times New Roman"/>
                <w:b/>
                <w:bCs/>
                <w:sz w:val="25"/>
                <w:szCs w:val="25"/>
              </w:rPr>
              <w:t>20'</w:t>
            </w:r>
          </w:p>
        </w:tc>
      </w:tr>
      <w:tr w:rsidR="002B5182" w:rsidRPr="00734597" w:rsidTr="002B5182">
        <w:trPr>
          <w:trHeight w:val="300"/>
        </w:trPr>
        <w:tc>
          <w:tcPr>
            <w:tcW w:w="2935" w:type="dxa"/>
            <w:vMerge/>
            <w:tcBorders>
              <w:top w:val="single" w:sz="4" w:space="0" w:color="auto"/>
              <w:left w:val="single" w:sz="4" w:space="0" w:color="auto"/>
              <w:bottom w:val="single" w:sz="4" w:space="0" w:color="000000"/>
              <w:right w:val="single" w:sz="4" w:space="0" w:color="000000"/>
            </w:tcBorders>
            <w:vAlign w:val="center"/>
            <w:hideMark/>
          </w:tcPr>
          <w:p w:rsidR="002B5182" w:rsidRPr="00734597" w:rsidRDefault="002B5182" w:rsidP="00517340">
            <w:pPr>
              <w:jc w:val="center"/>
              <w:rPr>
                <w:rFonts w:eastAsia="Calibri" w:cs="Times New Roman"/>
                <w:b/>
                <w:bCs/>
                <w:sz w:val="25"/>
                <w:szCs w:val="25"/>
              </w:rPr>
            </w:pPr>
          </w:p>
        </w:tc>
        <w:tc>
          <w:tcPr>
            <w:tcW w:w="0" w:type="auto"/>
            <w:tcBorders>
              <w:top w:val="nil"/>
              <w:left w:val="nil"/>
              <w:bottom w:val="single" w:sz="4" w:space="0" w:color="auto"/>
              <w:right w:val="single" w:sz="4" w:space="0" w:color="auto"/>
            </w:tcBorders>
            <w:shd w:val="clear" w:color="auto" w:fill="auto"/>
            <w:vAlign w:val="center"/>
            <w:hideMark/>
          </w:tcPr>
          <w:p w:rsidR="002B5182" w:rsidRPr="00734597" w:rsidRDefault="002B5182" w:rsidP="00517340">
            <w:pPr>
              <w:jc w:val="center"/>
              <w:rPr>
                <w:rFonts w:eastAsia="Calibri" w:cs="Times New Roman"/>
                <w:b/>
                <w:bCs/>
                <w:sz w:val="25"/>
                <w:szCs w:val="25"/>
              </w:rPr>
            </w:pPr>
            <w:r w:rsidRPr="00734597">
              <w:rPr>
                <w:rFonts w:eastAsia="Calibri" w:cs="Times New Roman"/>
                <w:b/>
                <w:bCs/>
                <w:sz w:val="25"/>
                <w:szCs w:val="25"/>
              </w:rPr>
              <w:t>Huyndai</w:t>
            </w:r>
          </w:p>
        </w:tc>
        <w:tc>
          <w:tcPr>
            <w:tcW w:w="0" w:type="auto"/>
            <w:tcBorders>
              <w:top w:val="nil"/>
              <w:left w:val="nil"/>
              <w:bottom w:val="single" w:sz="4" w:space="0" w:color="auto"/>
              <w:right w:val="single" w:sz="4" w:space="0" w:color="auto"/>
            </w:tcBorders>
            <w:shd w:val="clear" w:color="auto" w:fill="auto"/>
            <w:vAlign w:val="center"/>
            <w:hideMark/>
          </w:tcPr>
          <w:p w:rsidR="002B5182" w:rsidRPr="00734597" w:rsidRDefault="002B5182" w:rsidP="00517340">
            <w:pPr>
              <w:jc w:val="center"/>
              <w:rPr>
                <w:rFonts w:eastAsia="Calibri" w:cs="Times New Roman"/>
                <w:b/>
                <w:bCs/>
                <w:sz w:val="25"/>
                <w:szCs w:val="25"/>
              </w:rPr>
            </w:pPr>
            <w:r w:rsidRPr="00734597">
              <w:rPr>
                <w:rFonts w:eastAsia="Calibri" w:cs="Times New Roman"/>
                <w:b/>
                <w:bCs/>
                <w:sz w:val="25"/>
                <w:szCs w:val="25"/>
              </w:rPr>
              <w:t>Cosco</w:t>
            </w:r>
          </w:p>
        </w:tc>
        <w:tc>
          <w:tcPr>
            <w:tcW w:w="0" w:type="auto"/>
            <w:tcBorders>
              <w:top w:val="nil"/>
              <w:left w:val="nil"/>
              <w:bottom w:val="single" w:sz="4" w:space="0" w:color="auto"/>
              <w:right w:val="single" w:sz="4" w:space="0" w:color="auto"/>
            </w:tcBorders>
            <w:shd w:val="clear" w:color="auto" w:fill="auto"/>
            <w:vAlign w:val="center"/>
            <w:hideMark/>
          </w:tcPr>
          <w:p w:rsidR="002B5182" w:rsidRPr="00734597" w:rsidRDefault="002B5182" w:rsidP="00517340">
            <w:pPr>
              <w:jc w:val="center"/>
              <w:rPr>
                <w:rFonts w:eastAsia="Calibri" w:cs="Times New Roman"/>
                <w:b/>
                <w:bCs/>
                <w:sz w:val="25"/>
                <w:szCs w:val="25"/>
              </w:rPr>
            </w:pPr>
            <w:r w:rsidRPr="00734597">
              <w:rPr>
                <w:rFonts w:eastAsia="Calibri" w:cs="Times New Roman"/>
                <w:b/>
                <w:bCs/>
                <w:sz w:val="25"/>
                <w:szCs w:val="25"/>
              </w:rPr>
              <w:t>Fesco</w:t>
            </w:r>
          </w:p>
        </w:tc>
        <w:tc>
          <w:tcPr>
            <w:tcW w:w="0" w:type="auto"/>
            <w:tcBorders>
              <w:top w:val="nil"/>
              <w:left w:val="nil"/>
              <w:bottom w:val="single" w:sz="4" w:space="0" w:color="auto"/>
              <w:right w:val="single" w:sz="4" w:space="0" w:color="auto"/>
            </w:tcBorders>
            <w:shd w:val="clear" w:color="auto" w:fill="auto"/>
            <w:vAlign w:val="center"/>
            <w:hideMark/>
          </w:tcPr>
          <w:p w:rsidR="002B5182" w:rsidRPr="00734597" w:rsidRDefault="002B5182" w:rsidP="00517340">
            <w:pPr>
              <w:jc w:val="center"/>
              <w:rPr>
                <w:rFonts w:eastAsia="Calibri" w:cs="Times New Roman"/>
                <w:b/>
                <w:bCs/>
                <w:sz w:val="25"/>
                <w:szCs w:val="25"/>
              </w:rPr>
            </w:pPr>
            <w:r w:rsidRPr="00734597">
              <w:rPr>
                <w:rFonts w:eastAsia="Calibri" w:cs="Times New Roman"/>
                <w:b/>
                <w:bCs/>
                <w:sz w:val="25"/>
                <w:szCs w:val="25"/>
              </w:rPr>
              <w:t>Huyndai</w:t>
            </w:r>
          </w:p>
        </w:tc>
        <w:tc>
          <w:tcPr>
            <w:tcW w:w="0" w:type="auto"/>
            <w:tcBorders>
              <w:top w:val="nil"/>
              <w:left w:val="nil"/>
              <w:bottom w:val="single" w:sz="4" w:space="0" w:color="auto"/>
              <w:right w:val="single" w:sz="4" w:space="0" w:color="auto"/>
            </w:tcBorders>
            <w:shd w:val="clear" w:color="auto" w:fill="auto"/>
            <w:vAlign w:val="center"/>
            <w:hideMark/>
          </w:tcPr>
          <w:p w:rsidR="002B5182" w:rsidRPr="00734597" w:rsidRDefault="002B5182" w:rsidP="00517340">
            <w:pPr>
              <w:jc w:val="center"/>
              <w:rPr>
                <w:rFonts w:eastAsia="Calibri" w:cs="Times New Roman"/>
                <w:b/>
                <w:bCs/>
                <w:sz w:val="25"/>
                <w:szCs w:val="25"/>
              </w:rPr>
            </w:pPr>
            <w:r w:rsidRPr="00734597">
              <w:rPr>
                <w:rFonts w:eastAsia="Calibri" w:cs="Times New Roman"/>
                <w:b/>
                <w:bCs/>
                <w:sz w:val="25"/>
                <w:szCs w:val="25"/>
              </w:rPr>
              <w:t>Cosco</w:t>
            </w:r>
          </w:p>
        </w:tc>
        <w:tc>
          <w:tcPr>
            <w:tcW w:w="1431" w:type="dxa"/>
            <w:tcBorders>
              <w:top w:val="nil"/>
              <w:left w:val="nil"/>
              <w:bottom w:val="single" w:sz="4" w:space="0" w:color="auto"/>
              <w:right w:val="single" w:sz="4" w:space="0" w:color="auto"/>
            </w:tcBorders>
            <w:shd w:val="clear" w:color="auto" w:fill="auto"/>
            <w:vAlign w:val="center"/>
            <w:hideMark/>
          </w:tcPr>
          <w:p w:rsidR="002B5182" w:rsidRPr="00734597" w:rsidRDefault="002B5182" w:rsidP="00517340">
            <w:pPr>
              <w:jc w:val="center"/>
              <w:rPr>
                <w:rFonts w:eastAsia="Calibri" w:cs="Times New Roman"/>
                <w:b/>
                <w:bCs/>
                <w:sz w:val="25"/>
                <w:szCs w:val="25"/>
              </w:rPr>
            </w:pPr>
            <w:r w:rsidRPr="00734597">
              <w:rPr>
                <w:rFonts w:eastAsia="Calibri" w:cs="Times New Roman"/>
                <w:b/>
                <w:bCs/>
                <w:sz w:val="25"/>
                <w:szCs w:val="25"/>
              </w:rPr>
              <w:t>Fesco</w:t>
            </w:r>
          </w:p>
        </w:tc>
      </w:tr>
      <w:tr w:rsidR="002B5182" w:rsidRPr="00734597" w:rsidTr="002B5182">
        <w:trPr>
          <w:trHeight w:val="300"/>
        </w:trPr>
        <w:tc>
          <w:tcPr>
            <w:tcW w:w="29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5182" w:rsidRPr="00734597" w:rsidRDefault="002B5182" w:rsidP="00517340">
            <w:pPr>
              <w:jc w:val="center"/>
              <w:rPr>
                <w:rFonts w:eastAsia="Calibri" w:cs="Times New Roman"/>
                <w:b/>
                <w:bCs/>
                <w:sz w:val="25"/>
                <w:szCs w:val="25"/>
              </w:rPr>
            </w:pPr>
            <w:r w:rsidRPr="00734597">
              <w:rPr>
                <w:rFonts w:eastAsia="Calibri" w:cs="Times New Roman"/>
                <w:b/>
                <w:bCs/>
                <w:sz w:val="25"/>
                <w:szCs w:val="25"/>
              </w:rPr>
              <w:t>Tổng cước vận tải</w:t>
            </w:r>
          </w:p>
        </w:tc>
        <w:tc>
          <w:tcPr>
            <w:tcW w:w="0" w:type="auto"/>
            <w:tcBorders>
              <w:top w:val="nil"/>
              <w:left w:val="nil"/>
              <w:bottom w:val="single" w:sz="4" w:space="0" w:color="auto"/>
              <w:right w:val="single" w:sz="4" w:space="0" w:color="auto"/>
            </w:tcBorders>
            <w:shd w:val="clear" w:color="auto" w:fill="auto"/>
            <w:noWrap/>
            <w:vAlign w:val="bottom"/>
            <w:hideMark/>
          </w:tcPr>
          <w:p w:rsidR="002B5182" w:rsidRPr="00734597" w:rsidRDefault="002B5182" w:rsidP="00517340">
            <w:pPr>
              <w:jc w:val="center"/>
              <w:rPr>
                <w:rFonts w:eastAsia="Calibri" w:cs="Times New Roman"/>
                <w:b/>
                <w:bCs/>
                <w:sz w:val="25"/>
                <w:szCs w:val="25"/>
              </w:rPr>
            </w:pPr>
            <w:r w:rsidRPr="00734597">
              <w:rPr>
                <w:rFonts w:eastAsia="Calibri" w:cs="Times New Roman"/>
                <w:b/>
                <w:bCs/>
                <w:sz w:val="25"/>
                <w:szCs w:val="25"/>
              </w:rPr>
              <w:t>4500$</w:t>
            </w:r>
          </w:p>
        </w:tc>
        <w:tc>
          <w:tcPr>
            <w:tcW w:w="0" w:type="auto"/>
            <w:tcBorders>
              <w:top w:val="nil"/>
              <w:left w:val="nil"/>
              <w:bottom w:val="single" w:sz="4" w:space="0" w:color="auto"/>
              <w:right w:val="single" w:sz="4" w:space="0" w:color="auto"/>
            </w:tcBorders>
            <w:shd w:val="clear" w:color="auto" w:fill="auto"/>
            <w:noWrap/>
            <w:vAlign w:val="bottom"/>
            <w:hideMark/>
          </w:tcPr>
          <w:p w:rsidR="002B5182" w:rsidRPr="00734597" w:rsidRDefault="002B5182" w:rsidP="00517340">
            <w:pPr>
              <w:jc w:val="center"/>
              <w:rPr>
                <w:rFonts w:eastAsia="Calibri" w:cs="Times New Roman"/>
                <w:b/>
                <w:bCs/>
                <w:sz w:val="25"/>
                <w:szCs w:val="25"/>
              </w:rPr>
            </w:pPr>
            <w:r w:rsidRPr="00734597">
              <w:rPr>
                <w:rFonts w:eastAsia="Calibri" w:cs="Times New Roman"/>
                <w:b/>
                <w:bCs/>
                <w:sz w:val="25"/>
                <w:szCs w:val="25"/>
              </w:rPr>
              <w:t>3600$</w:t>
            </w:r>
          </w:p>
        </w:tc>
        <w:tc>
          <w:tcPr>
            <w:tcW w:w="0" w:type="auto"/>
            <w:tcBorders>
              <w:top w:val="nil"/>
              <w:left w:val="nil"/>
              <w:bottom w:val="single" w:sz="4" w:space="0" w:color="auto"/>
              <w:right w:val="single" w:sz="4" w:space="0" w:color="auto"/>
            </w:tcBorders>
            <w:shd w:val="clear" w:color="auto" w:fill="auto"/>
            <w:noWrap/>
            <w:vAlign w:val="bottom"/>
            <w:hideMark/>
          </w:tcPr>
          <w:p w:rsidR="002B5182" w:rsidRPr="00734597" w:rsidRDefault="002B5182" w:rsidP="00517340">
            <w:pPr>
              <w:jc w:val="center"/>
              <w:rPr>
                <w:rFonts w:eastAsia="Calibri" w:cs="Times New Roman"/>
                <w:b/>
                <w:bCs/>
                <w:sz w:val="25"/>
                <w:szCs w:val="25"/>
              </w:rPr>
            </w:pPr>
            <w:r w:rsidRPr="00734597">
              <w:rPr>
                <w:rFonts w:eastAsia="Calibri" w:cs="Times New Roman"/>
                <w:b/>
                <w:bCs/>
                <w:sz w:val="25"/>
                <w:szCs w:val="25"/>
              </w:rPr>
              <w:t>4850$</w:t>
            </w:r>
          </w:p>
        </w:tc>
        <w:tc>
          <w:tcPr>
            <w:tcW w:w="0" w:type="auto"/>
            <w:tcBorders>
              <w:top w:val="nil"/>
              <w:left w:val="nil"/>
              <w:bottom w:val="single" w:sz="4" w:space="0" w:color="auto"/>
              <w:right w:val="single" w:sz="4" w:space="0" w:color="auto"/>
            </w:tcBorders>
            <w:shd w:val="clear" w:color="auto" w:fill="auto"/>
            <w:noWrap/>
            <w:vAlign w:val="bottom"/>
            <w:hideMark/>
          </w:tcPr>
          <w:p w:rsidR="002B5182" w:rsidRPr="00734597" w:rsidRDefault="002B5182" w:rsidP="00517340">
            <w:pPr>
              <w:jc w:val="center"/>
              <w:rPr>
                <w:rFonts w:eastAsia="Calibri" w:cs="Times New Roman"/>
                <w:b/>
                <w:bCs/>
                <w:sz w:val="25"/>
                <w:szCs w:val="25"/>
              </w:rPr>
            </w:pPr>
            <w:r w:rsidRPr="00734597">
              <w:rPr>
                <w:rFonts w:eastAsia="Calibri" w:cs="Times New Roman"/>
                <w:b/>
                <w:bCs/>
                <w:sz w:val="25"/>
                <w:szCs w:val="25"/>
              </w:rPr>
              <w:t>3425$</w:t>
            </w:r>
          </w:p>
        </w:tc>
        <w:tc>
          <w:tcPr>
            <w:tcW w:w="0" w:type="auto"/>
            <w:tcBorders>
              <w:top w:val="nil"/>
              <w:left w:val="nil"/>
              <w:bottom w:val="single" w:sz="4" w:space="0" w:color="auto"/>
              <w:right w:val="single" w:sz="4" w:space="0" w:color="auto"/>
            </w:tcBorders>
            <w:shd w:val="clear" w:color="auto" w:fill="auto"/>
            <w:noWrap/>
            <w:vAlign w:val="bottom"/>
            <w:hideMark/>
          </w:tcPr>
          <w:p w:rsidR="002B5182" w:rsidRPr="00734597" w:rsidRDefault="002B5182" w:rsidP="00517340">
            <w:pPr>
              <w:jc w:val="center"/>
              <w:rPr>
                <w:rFonts w:eastAsia="Calibri" w:cs="Times New Roman"/>
                <w:b/>
                <w:bCs/>
                <w:sz w:val="25"/>
                <w:szCs w:val="25"/>
              </w:rPr>
            </w:pPr>
            <w:r w:rsidRPr="00734597">
              <w:rPr>
                <w:rFonts w:eastAsia="Calibri" w:cs="Times New Roman"/>
                <w:b/>
                <w:bCs/>
                <w:sz w:val="25"/>
                <w:szCs w:val="25"/>
              </w:rPr>
              <w:t>2750$</w:t>
            </w:r>
          </w:p>
        </w:tc>
        <w:tc>
          <w:tcPr>
            <w:tcW w:w="1431" w:type="dxa"/>
            <w:tcBorders>
              <w:top w:val="nil"/>
              <w:left w:val="nil"/>
              <w:bottom w:val="single" w:sz="4" w:space="0" w:color="auto"/>
              <w:right w:val="single" w:sz="4" w:space="0" w:color="auto"/>
            </w:tcBorders>
            <w:shd w:val="clear" w:color="auto" w:fill="auto"/>
            <w:noWrap/>
            <w:vAlign w:val="bottom"/>
            <w:hideMark/>
          </w:tcPr>
          <w:p w:rsidR="002B5182" w:rsidRPr="00734597" w:rsidRDefault="002B5182" w:rsidP="00517340">
            <w:pPr>
              <w:jc w:val="center"/>
              <w:rPr>
                <w:rFonts w:eastAsia="Calibri" w:cs="Times New Roman"/>
                <w:b/>
                <w:bCs/>
                <w:sz w:val="25"/>
                <w:szCs w:val="25"/>
              </w:rPr>
            </w:pPr>
            <w:r w:rsidRPr="00734597">
              <w:rPr>
                <w:rFonts w:eastAsia="Calibri" w:cs="Times New Roman"/>
                <w:b/>
                <w:bCs/>
                <w:sz w:val="25"/>
                <w:szCs w:val="25"/>
              </w:rPr>
              <w:t>3400$</w:t>
            </w:r>
          </w:p>
        </w:tc>
      </w:tr>
    </w:tbl>
    <w:p w:rsidR="002B5182" w:rsidRPr="00734597" w:rsidRDefault="002B5182" w:rsidP="002B5182">
      <w:pPr>
        <w:ind w:left="1440"/>
        <w:contextualSpacing/>
        <w:jc w:val="both"/>
        <w:rPr>
          <w:rFonts w:eastAsia="Times New Roman" w:cs="Times New Roman"/>
          <w:sz w:val="25"/>
          <w:szCs w:val="25"/>
        </w:rPr>
      </w:pPr>
    </w:p>
    <w:p w:rsidR="002B5182" w:rsidRDefault="002B5182" w:rsidP="002B5182">
      <w:pPr>
        <w:ind w:left="426"/>
        <w:contextualSpacing/>
        <w:jc w:val="both"/>
        <w:rPr>
          <w:rFonts w:eastAsia="Times New Roman" w:cs="Times New Roman"/>
          <w:sz w:val="25"/>
          <w:szCs w:val="25"/>
        </w:rPr>
      </w:pPr>
      <w:r w:rsidRPr="00734597">
        <w:rPr>
          <w:rFonts w:eastAsia="Times New Roman" w:cs="Times New Roman"/>
          <w:sz w:val="25"/>
          <w:szCs w:val="25"/>
        </w:rPr>
        <w:t>Đối với hàng không nguyên công không thể tính chính xác chi phí cho 1 khối hay một tấn hàng, chỉ có thể ước chừng tương đối dựa vào thể tích có ích của từng loại container: Container 20’ và 40’ thường đều có tải trọng tối đa là 25-26 tấn hàng hóa (chưa kể trọng lượng vỏ con</w:t>
      </w:r>
      <w:r>
        <w:rPr>
          <w:rFonts w:eastAsia="Times New Roman" w:cs="Times New Roman"/>
          <w:sz w:val="25"/>
          <w:szCs w:val="25"/>
        </w:rPr>
        <w:t xml:space="preserve">t). Tùy </w:t>
      </w:r>
      <w:proofErr w:type="gramStart"/>
      <w:r>
        <w:rPr>
          <w:rFonts w:eastAsia="Times New Roman" w:cs="Times New Roman"/>
          <w:sz w:val="25"/>
          <w:szCs w:val="25"/>
        </w:rPr>
        <w:t>theo</w:t>
      </w:r>
      <w:proofErr w:type="gramEnd"/>
      <w:r>
        <w:rPr>
          <w:rFonts w:eastAsia="Times New Roman" w:cs="Times New Roman"/>
          <w:sz w:val="25"/>
          <w:szCs w:val="25"/>
        </w:rPr>
        <w:t xml:space="preserve"> mặt hàng, cont 20’</w:t>
      </w:r>
    </w:p>
    <w:p w:rsidR="002B5182" w:rsidRDefault="002B5182" w:rsidP="002B5182">
      <w:pPr>
        <w:ind w:left="426"/>
        <w:contextualSpacing/>
        <w:jc w:val="both"/>
        <w:rPr>
          <w:rFonts w:eastAsia="Times New Roman" w:cs="Times New Roman"/>
          <w:sz w:val="25"/>
          <w:szCs w:val="25"/>
        </w:rPr>
      </w:pPr>
      <w:proofErr w:type="gramStart"/>
      <w:r w:rsidRPr="00734597">
        <w:rPr>
          <w:rFonts w:eastAsia="Times New Roman" w:cs="Times New Roman"/>
          <w:sz w:val="25"/>
          <w:szCs w:val="25"/>
        </w:rPr>
        <w:t>có</w:t>
      </w:r>
      <w:proofErr w:type="gramEnd"/>
      <w:r w:rsidRPr="00734597">
        <w:rPr>
          <w:rFonts w:eastAsia="Times New Roman" w:cs="Times New Roman"/>
          <w:sz w:val="25"/>
          <w:szCs w:val="25"/>
        </w:rPr>
        <w:t xml:space="preserve"> thể chất khoảng 27-28 m3, cont 40’HC có thể chất 58-60 m3 hàng.</w:t>
      </w:r>
    </w:p>
    <w:p w:rsidR="002B5182" w:rsidRPr="00652244" w:rsidRDefault="002B5182" w:rsidP="002B5182">
      <w:pPr>
        <w:pStyle w:val="ListParagraph"/>
        <w:numPr>
          <w:ilvl w:val="0"/>
          <w:numId w:val="7"/>
        </w:numPr>
        <w:jc w:val="both"/>
        <w:rPr>
          <w:rFonts w:ascii="Times New Roman" w:eastAsia="Times New Roman" w:hAnsi="Times New Roman"/>
          <w:sz w:val="25"/>
          <w:szCs w:val="25"/>
        </w:rPr>
      </w:pPr>
      <w:r w:rsidRPr="00652244">
        <w:rPr>
          <w:rFonts w:ascii="Times New Roman" w:eastAsia="Times New Roman" w:hAnsi="Times New Roman"/>
          <w:sz w:val="25"/>
          <w:szCs w:val="25"/>
        </w:rPr>
        <w:t xml:space="preserve">Giá thuế nhập khẩu với một số loại hàng hóa vào Nga: </w:t>
      </w:r>
    </w:p>
    <w:p w:rsidR="002B5182" w:rsidRPr="00734597" w:rsidRDefault="002B5182" w:rsidP="002B5182">
      <w:pPr>
        <w:ind w:left="426"/>
        <w:contextualSpacing/>
        <w:jc w:val="both"/>
        <w:rPr>
          <w:rFonts w:eastAsia="Times New Roman" w:cs="Times New Roman"/>
          <w:sz w:val="25"/>
          <w:szCs w:val="25"/>
        </w:rPr>
      </w:pPr>
      <w:r w:rsidRPr="00734597">
        <w:rPr>
          <w:rFonts w:eastAsia="Times New Roman" w:cs="Times New Roman"/>
          <w:sz w:val="25"/>
          <w:szCs w:val="25"/>
        </w:rPr>
        <w:t xml:space="preserve">Để xác định chi phí hải quan với hàng hóa vào Nga, ngoài thuế tính </w:t>
      </w:r>
      <w:proofErr w:type="gramStart"/>
      <w:r w:rsidRPr="00734597">
        <w:rPr>
          <w:rFonts w:eastAsia="Times New Roman" w:cs="Times New Roman"/>
          <w:sz w:val="25"/>
          <w:szCs w:val="25"/>
        </w:rPr>
        <w:t>theo</w:t>
      </w:r>
      <w:proofErr w:type="gramEnd"/>
      <w:r w:rsidRPr="00734597">
        <w:rPr>
          <w:rFonts w:eastAsia="Times New Roman" w:cs="Times New Roman"/>
          <w:sz w:val="25"/>
          <w:szCs w:val="25"/>
        </w:rPr>
        <w:t xml:space="preserve"> phần trăm (hoặc theo đơn vị hàng), hải quan Nga còn căn cứ vào mức áp giá tham chiếu tối thiểu tính bằng USD/kg đối với từng loại mã hải quan. Giá trị dùng để tính thuế dựa trên giá trị lô hàng, nhưng không được dưới mức giá tham chiếu: khi giá trị trên Invoice của lô hàng thấp hơn mức giá tham chiếu áp thuế, thì giá trị dùng để tính thuế sẽ là giá tham chiếu tính bằng USD/kg.</w:t>
      </w:r>
    </w:p>
    <w:p w:rsidR="002B5182" w:rsidRPr="00734597" w:rsidRDefault="002B5182" w:rsidP="002B5182">
      <w:pPr>
        <w:ind w:left="426"/>
        <w:contextualSpacing/>
        <w:jc w:val="both"/>
        <w:rPr>
          <w:rFonts w:eastAsia="Times New Roman" w:cs="Times New Roman"/>
          <w:sz w:val="25"/>
          <w:szCs w:val="25"/>
        </w:rPr>
      </w:pPr>
      <w:proofErr w:type="gramStart"/>
      <w:r w:rsidRPr="00734597">
        <w:rPr>
          <w:rFonts w:eastAsia="Times New Roman" w:cs="Times New Roman"/>
          <w:sz w:val="25"/>
          <w:szCs w:val="25"/>
        </w:rPr>
        <w:t>Bởi vậy nếu không nắm được khối lượng (Netweight) của lô hàng thì không thể tính được mức chi phí hải quan tối thiểu với lô hàng ấy (Phí hải quan thông thường gồm thuế nhập khẩu+Thuế VAT).</w:t>
      </w:r>
      <w:proofErr w:type="gramEnd"/>
      <w:r w:rsidRPr="00734597">
        <w:rPr>
          <w:rFonts w:eastAsia="Times New Roman" w:cs="Times New Roman"/>
          <w:sz w:val="25"/>
          <w:szCs w:val="25"/>
        </w:rPr>
        <w:t xml:space="preserve"> Để giúp đỡ quý vị có được thông tin tương đối với mức chi phí hải quan cho các mặt hàng vào LB Nga, chúng tôi đã lập bảng chi phí hải quan tính theo kg với các mã hàng phổ biến dựa trên mức áp thuế tối thiểu của hải quan Nga đối vớ</w:t>
      </w:r>
      <w:r>
        <w:rPr>
          <w:rFonts w:eastAsia="Times New Roman" w:cs="Times New Roman"/>
          <w:sz w:val="25"/>
          <w:szCs w:val="25"/>
        </w:rPr>
        <w:t>i hàng hóa thuộc mã hải quan đó.</w:t>
      </w:r>
    </w:p>
    <w:p w:rsidR="002B5182" w:rsidRPr="00734597" w:rsidRDefault="002B5182" w:rsidP="002B5182">
      <w:pPr>
        <w:ind w:left="426"/>
        <w:contextualSpacing/>
        <w:jc w:val="both"/>
        <w:rPr>
          <w:rFonts w:eastAsia="Times New Roman" w:cs="Times New Roman"/>
          <w:sz w:val="25"/>
          <w:szCs w:val="25"/>
        </w:rPr>
      </w:pPr>
      <w:r w:rsidRPr="00F71C0F">
        <w:rPr>
          <w:rFonts w:eastAsia="Times New Roman" w:cs="Times New Roman"/>
          <w:b/>
          <w:sz w:val="25"/>
          <w:szCs w:val="25"/>
        </w:rPr>
        <w:t>Lưu ý với phần chi phí hải quan</w:t>
      </w:r>
      <w:r w:rsidRPr="00734597">
        <w:rPr>
          <w:rFonts w:eastAsia="Times New Roman" w:cs="Times New Roman"/>
          <w:sz w:val="25"/>
          <w:szCs w:val="25"/>
        </w:rPr>
        <w:t>:</w:t>
      </w:r>
    </w:p>
    <w:p w:rsidR="002B5182" w:rsidRPr="00734597" w:rsidRDefault="002B5182" w:rsidP="002B5182">
      <w:pPr>
        <w:widowControl w:val="0"/>
        <w:spacing w:after="0"/>
        <w:ind w:left="426"/>
        <w:jc w:val="both"/>
        <w:rPr>
          <w:rFonts w:eastAsia="Times New Roman" w:cs="Times New Roman"/>
          <w:sz w:val="25"/>
          <w:szCs w:val="25"/>
        </w:rPr>
      </w:pPr>
      <w:r w:rsidRPr="00734597">
        <w:rPr>
          <w:rFonts w:eastAsia="Times New Roman" w:cs="Times New Roman"/>
          <w:sz w:val="25"/>
          <w:szCs w:val="25"/>
        </w:rPr>
        <w:t xml:space="preserve">Nếu trong container có nhiều mặt hàng thì chi phí hải quan sẽ được tính bằng tổng các chi phí hải quan tính </w:t>
      </w:r>
      <w:proofErr w:type="gramStart"/>
      <w:r w:rsidRPr="00734597">
        <w:rPr>
          <w:rFonts w:eastAsia="Times New Roman" w:cs="Times New Roman"/>
          <w:sz w:val="25"/>
          <w:szCs w:val="25"/>
        </w:rPr>
        <w:t>theo</w:t>
      </w:r>
      <w:proofErr w:type="gramEnd"/>
      <w:r w:rsidRPr="00734597">
        <w:rPr>
          <w:rFonts w:eastAsia="Times New Roman" w:cs="Times New Roman"/>
          <w:sz w:val="25"/>
          <w:szCs w:val="25"/>
        </w:rPr>
        <w:t xml:space="preserve"> khối lượng netweight của từng mặt hàng thành phần. </w:t>
      </w:r>
    </w:p>
    <w:p w:rsidR="002B5182" w:rsidRPr="00734597" w:rsidRDefault="002B5182" w:rsidP="002B5182">
      <w:pPr>
        <w:widowControl w:val="0"/>
        <w:spacing w:after="0"/>
        <w:ind w:left="426"/>
        <w:jc w:val="both"/>
        <w:rPr>
          <w:rFonts w:eastAsia="Times New Roman" w:cs="Times New Roman"/>
          <w:sz w:val="25"/>
          <w:szCs w:val="25"/>
        </w:rPr>
      </w:pPr>
      <w:r>
        <w:rPr>
          <w:rFonts w:eastAsia="Times New Roman" w:cs="Times New Roman"/>
          <w:sz w:val="25"/>
          <w:szCs w:val="25"/>
        </w:rPr>
        <w:t xml:space="preserve">-   </w:t>
      </w:r>
      <w:r w:rsidRPr="00734597">
        <w:rPr>
          <w:rFonts w:eastAsia="Times New Roman" w:cs="Times New Roman"/>
          <w:sz w:val="25"/>
          <w:szCs w:val="25"/>
        </w:rPr>
        <w:t xml:space="preserve">Chi phí hải quan ở đây là chi phí tối thiểu </w:t>
      </w:r>
      <w:proofErr w:type="gramStart"/>
      <w:r w:rsidRPr="00734597">
        <w:rPr>
          <w:rFonts w:eastAsia="Times New Roman" w:cs="Times New Roman"/>
          <w:sz w:val="25"/>
          <w:szCs w:val="25"/>
        </w:rPr>
        <w:t>theo</w:t>
      </w:r>
      <w:proofErr w:type="gramEnd"/>
      <w:r w:rsidRPr="00734597">
        <w:rPr>
          <w:rFonts w:eastAsia="Times New Roman" w:cs="Times New Roman"/>
          <w:sz w:val="25"/>
          <w:szCs w:val="25"/>
        </w:rPr>
        <w:t xml:space="preserve"> cách tính áp thuế của hải quan Nga, công ty chúng tôi sẽ giúp đỡ để hàng hóa của quý vị được tính theo mức tối thiểu này.</w:t>
      </w:r>
    </w:p>
    <w:p w:rsidR="002B5182" w:rsidRPr="00734597" w:rsidRDefault="002B5182" w:rsidP="002B5182">
      <w:pPr>
        <w:widowControl w:val="0"/>
        <w:spacing w:after="0"/>
        <w:ind w:left="426"/>
        <w:jc w:val="both"/>
        <w:rPr>
          <w:rFonts w:eastAsia="Times New Roman" w:cs="Times New Roman"/>
          <w:sz w:val="25"/>
          <w:szCs w:val="25"/>
        </w:rPr>
      </w:pPr>
      <w:r>
        <w:rPr>
          <w:rFonts w:eastAsia="Times New Roman" w:cs="Times New Roman"/>
          <w:sz w:val="25"/>
          <w:szCs w:val="25"/>
        </w:rPr>
        <w:t xml:space="preserve">-   </w:t>
      </w:r>
      <w:r w:rsidRPr="00734597">
        <w:rPr>
          <w:rFonts w:eastAsia="Times New Roman" w:cs="Times New Roman"/>
          <w:sz w:val="25"/>
          <w:szCs w:val="25"/>
        </w:rPr>
        <w:t xml:space="preserve">Với các loại giày dép, thuế nhập khẩu tính </w:t>
      </w:r>
      <w:proofErr w:type="gramStart"/>
      <w:r w:rsidRPr="00734597">
        <w:rPr>
          <w:rFonts w:eastAsia="Times New Roman" w:cs="Times New Roman"/>
          <w:sz w:val="25"/>
          <w:szCs w:val="25"/>
        </w:rPr>
        <w:t>theo</w:t>
      </w:r>
      <w:proofErr w:type="gramEnd"/>
      <w:r w:rsidRPr="00734597">
        <w:rPr>
          <w:rFonts w:eastAsia="Times New Roman" w:cs="Times New Roman"/>
          <w:sz w:val="25"/>
          <w:szCs w:val="25"/>
        </w:rPr>
        <w:t xml:space="preserve"> đôi còn thuế VAT tính theo mức áp giá nên chúng tôi chỉ có thể tính tổng chi phí hải quan khi có đủ thông tin cho từng lô hàng.</w:t>
      </w:r>
    </w:p>
    <w:p w:rsidR="002B5182" w:rsidRPr="00734597" w:rsidRDefault="002B5182" w:rsidP="002B5182">
      <w:pPr>
        <w:widowControl w:val="0"/>
        <w:spacing w:after="0"/>
        <w:ind w:left="426"/>
        <w:jc w:val="both"/>
        <w:rPr>
          <w:rFonts w:eastAsia="Times New Roman" w:cs="Times New Roman"/>
          <w:sz w:val="25"/>
          <w:szCs w:val="25"/>
        </w:rPr>
      </w:pPr>
      <w:r>
        <w:rPr>
          <w:rFonts w:eastAsia="Times New Roman" w:cs="Times New Roman"/>
          <w:sz w:val="25"/>
          <w:szCs w:val="25"/>
        </w:rPr>
        <w:t xml:space="preserve">-    </w:t>
      </w:r>
      <w:r w:rsidRPr="00734597">
        <w:rPr>
          <w:rFonts w:eastAsia="Times New Roman" w:cs="Times New Roman"/>
          <w:sz w:val="25"/>
          <w:szCs w:val="25"/>
        </w:rPr>
        <w:t>Ngoài chi phí vận tải và hải quan chính trên, có thể phát sinh một số phụ phí, ví dụ trong trường hợp container bị chỉ định kiểm hóa hoặc soi</w:t>
      </w:r>
    </w:p>
    <w:p w:rsidR="002B5182" w:rsidRPr="00734597" w:rsidRDefault="002B5182" w:rsidP="002B5182">
      <w:pPr>
        <w:widowControl w:val="0"/>
        <w:spacing w:after="0"/>
        <w:ind w:left="426"/>
        <w:jc w:val="both"/>
        <w:rPr>
          <w:rFonts w:eastAsia="Times New Roman" w:cs="Times New Roman"/>
          <w:sz w:val="25"/>
          <w:szCs w:val="25"/>
        </w:rPr>
      </w:pPr>
      <w:r>
        <w:rPr>
          <w:rFonts w:eastAsia="Times New Roman" w:cs="Times New Roman"/>
          <w:sz w:val="25"/>
          <w:szCs w:val="25"/>
        </w:rPr>
        <w:t xml:space="preserve">-    </w:t>
      </w:r>
      <w:r w:rsidRPr="00734597">
        <w:rPr>
          <w:rFonts w:eastAsia="Times New Roman" w:cs="Times New Roman"/>
          <w:sz w:val="25"/>
          <w:szCs w:val="25"/>
        </w:rPr>
        <w:t xml:space="preserve">Đối với hàng hóa không nguyên công, mức chi phí hải quan cũng được tính </w:t>
      </w:r>
      <w:proofErr w:type="gramStart"/>
      <w:r w:rsidRPr="00734597">
        <w:rPr>
          <w:rFonts w:eastAsia="Times New Roman" w:cs="Times New Roman"/>
          <w:sz w:val="25"/>
          <w:szCs w:val="25"/>
        </w:rPr>
        <w:t>theo</w:t>
      </w:r>
      <w:proofErr w:type="gramEnd"/>
      <w:r w:rsidRPr="00734597">
        <w:rPr>
          <w:rFonts w:eastAsia="Times New Roman" w:cs="Times New Roman"/>
          <w:sz w:val="25"/>
          <w:szCs w:val="25"/>
        </w:rPr>
        <w:t xml:space="preserve"> kg như hàng nguyên công, tuy vậy mức chi phí vận tải sẽ cao hơn.  </w:t>
      </w:r>
    </w:p>
    <w:p w:rsidR="002B5182" w:rsidRPr="00734597" w:rsidRDefault="002B5182" w:rsidP="002B5182">
      <w:pPr>
        <w:ind w:left="426"/>
        <w:contextualSpacing/>
        <w:jc w:val="both"/>
        <w:rPr>
          <w:rFonts w:eastAsia="Times New Roman" w:cs="Times New Roman"/>
          <w:b/>
          <w:sz w:val="25"/>
          <w:szCs w:val="25"/>
        </w:rPr>
      </w:pPr>
      <w:r>
        <w:rPr>
          <w:rFonts w:eastAsia="Times New Roman" w:cs="Times New Roman"/>
          <w:b/>
          <w:sz w:val="25"/>
          <w:szCs w:val="25"/>
        </w:rPr>
        <w:lastRenderedPageBreak/>
        <w:t>3)</w:t>
      </w:r>
      <w:r w:rsidRPr="00734597">
        <w:rPr>
          <w:rFonts w:eastAsia="Times New Roman" w:cs="Times New Roman"/>
          <w:b/>
          <w:sz w:val="25"/>
          <w:szCs w:val="25"/>
        </w:rPr>
        <w:t xml:space="preserve"> Chi phí cho nhân sự tham gia hội chợ:</w:t>
      </w:r>
    </w:p>
    <w:p w:rsidR="002B5182" w:rsidRPr="00734597" w:rsidRDefault="002B5182" w:rsidP="002B5182">
      <w:pPr>
        <w:ind w:left="426"/>
        <w:contextualSpacing/>
        <w:jc w:val="both"/>
        <w:rPr>
          <w:rFonts w:eastAsia="Times New Roman" w:cs="Times New Roman"/>
          <w:sz w:val="25"/>
          <w:szCs w:val="25"/>
        </w:rPr>
      </w:pPr>
      <w:r>
        <w:rPr>
          <w:rFonts w:eastAsia="Times New Roman" w:cs="Times New Roman"/>
          <w:sz w:val="25"/>
          <w:szCs w:val="25"/>
        </w:rPr>
        <w:t xml:space="preserve">-    </w:t>
      </w:r>
      <w:r w:rsidRPr="00734597">
        <w:rPr>
          <w:rFonts w:eastAsia="Times New Roman" w:cs="Times New Roman"/>
          <w:sz w:val="25"/>
          <w:szCs w:val="25"/>
        </w:rPr>
        <w:t>Vé máy bay:</w:t>
      </w:r>
    </w:p>
    <w:p w:rsidR="002B5182" w:rsidRPr="00734597" w:rsidRDefault="002B5182" w:rsidP="002B5182">
      <w:pPr>
        <w:ind w:left="426"/>
        <w:contextualSpacing/>
        <w:jc w:val="both"/>
        <w:rPr>
          <w:rFonts w:eastAsia="Times New Roman" w:cs="Times New Roman"/>
          <w:sz w:val="25"/>
          <w:szCs w:val="25"/>
        </w:rPr>
      </w:pPr>
      <w:proofErr w:type="gramStart"/>
      <w:r>
        <w:rPr>
          <w:rFonts w:eastAsia="Times New Roman" w:cs="Times New Roman"/>
          <w:sz w:val="25"/>
          <w:szCs w:val="25"/>
        </w:rPr>
        <w:t>+   VietNam</w:t>
      </w:r>
      <w:proofErr w:type="gramEnd"/>
      <w:r>
        <w:rPr>
          <w:rFonts w:eastAsia="Times New Roman" w:cs="Times New Roman"/>
          <w:sz w:val="25"/>
          <w:szCs w:val="25"/>
        </w:rPr>
        <w:t xml:space="preserve"> A</w:t>
      </w:r>
      <w:r w:rsidRPr="00734597">
        <w:rPr>
          <w:rFonts w:eastAsia="Times New Roman" w:cs="Times New Roman"/>
          <w:sz w:val="25"/>
          <w:szCs w:val="25"/>
        </w:rPr>
        <w:t>irline</w:t>
      </w:r>
      <w:r>
        <w:rPr>
          <w:rFonts w:eastAsia="Times New Roman" w:cs="Times New Roman"/>
          <w:sz w:val="25"/>
          <w:szCs w:val="25"/>
        </w:rPr>
        <w:t>s</w:t>
      </w:r>
      <w:r w:rsidRPr="00734597">
        <w:rPr>
          <w:rFonts w:eastAsia="Times New Roman" w:cs="Times New Roman"/>
          <w:sz w:val="25"/>
          <w:szCs w:val="25"/>
        </w:rPr>
        <w:t>:  Khoảng 760 usd/vé khứ hồi hãng hàng không Việt Nam (giảm giá 50% cho 2 người/doanh nghiệp)</w:t>
      </w:r>
    </w:p>
    <w:p w:rsidR="002B5182" w:rsidRPr="00734597" w:rsidRDefault="002B5182" w:rsidP="002B5182">
      <w:pPr>
        <w:ind w:left="426"/>
        <w:contextualSpacing/>
        <w:jc w:val="both"/>
        <w:rPr>
          <w:rFonts w:eastAsia="Times New Roman" w:cs="Times New Roman"/>
          <w:sz w:val="25"/>
          <w:szCs w:val="25"/>
        </w:rPr>
      </w:pPr>
      <w:r w:rsidRPr="00734597">
        <w:rPr>
          <w:rFonts w:eastAsia="Times New Roman" w:cs="Times New Roman"/>
          <w:sz w:val="25"/>
          <w:szCs w:val="25"/>
        </w:rPr>
        <w:t xml:space="preserve">+ </w:t>
      </w:r>
      <w:r>
        <w:rPr>
          <w:rFonts w:eastAsia="Times New Roman" w:cs="Times New Roman"/>
          <w:sz w:val="25"/>
          <w:szCs w:val="25"/>
        </w:rPr>
        <w:t xml:space="preserve">  </w:t>
      </w:r>
      <w:r w:rsidRPr="00734597">
        <w:rPr>
          <w:rFonts w:eastAsia="Times New Roman" w:cs="Times New Roman"/>
          <w:sz w:val="25"/>
          <w:szCs w:val="25"/>
        </w:rPr>
        <w:t>Airflot: khoảng 880 usd/vé khứ hồi</w:t>
      </w:r>
    </w:p>
    <w:p w:rsidR="002B5182" w:rsidRPr="00734597" w:rsidRDefault="002B5182" w:rsidP="002B5182">
      <w:pPr>
        <w:ind w:left="426"/>
        <w:contextualSpacing/>
        <w:jc w:val="both"/>
        <w:rPr>
          <w:rFonts w:eastAsia="Times New Roman" w:cs="Times New Roman"/>
          <w:sz w:val="25"/>
          <w:szCs w:val="25"/>
        </w:rPr>
      </w:pPr>
      <w:r>
        <w:rPr>
          <w:rFonts w:eastAsia="Times New Roman" w:cs="Times New Roman"/>
          <w:sz w:val="25"/>
          <w:szCs w:val="25"/>
        </w:rPr>
        <w:t>-    Giấy mời + Visa: Khoảng 24</w:t>
      </w:r>
      <w:r w:rsidRPr="00734597">
        <w:rPr>
          <w:rFonts w:eastAsia="Times New Roman" w:cs="Times New Roman"/>
          <w:sz w:val="25"/>
          <w:szCs w:val="25"/>
        </w:rPr>
        <w:t>0 USD/ người</w:t>
      </w:r>
    </w:p>
    <w:p w:rsidR="002B5182" w:rsidRPr="00734597" w:rsidRDefault="002B5182" w:rsidP="002B5182">
      <w:pPr>
        <w:ind w:left="426"/>
        <w:contextualSpacing/>
        <w:jc w:val="both"/>
        <w:rPr>
          <w:rFonts w:eastAsia="Times New Roman" w:cs="Times New Roman"/>
          <w:sz w:val="25"/>
          <w:szCs w:val="25"/>
        </w:rPr>
      </w:pPr>
      <w:r>
        <w:rPr>
          <w:rFonts w:eastAsia="Times New Roman" w:cs="Times New Roman"/>
          <w:sz w:val="25"/>
          <w:szCs w:val="25"/>
        </w:rPr>
        <w:t xml:space="preserve">-    </w:t>
      </w:r>
      <w:r w:rsidRPr="00734597">
        <w:rPr>
          <w:rFonts w:eastAsia="Times New Roman" w:cs="Times New Roman"/>
          <w:sz w:val="25"/>
          <w:szCs w:val="25"/>
        </w:rPr>
        <w:t>Lưu trú:</w:t>
      </w:r>
      <w:r>
        <w:rPr>
          <w:rFonts w:eastAsia="Times New Roman" w:cs="Times New Roman"/>
          <w:sz w:val="25"/>
          <w:szCs w:val="25"/>
        </w:rPr>
        <w:t xml:space="preserve"> (1 </w:t>
      </w:r>
      <w:proofErr w:type="gramStart"/>
      <w:r>
        <w:rPr>
          <w:rFonts w:eastAsia="Times New Roman" w:cs="Times New Roman"/>
          <w:sz w:val="25"/>
          <w:szCs w:val="25"/>
        </w:rPr>
        <w:t>tháng )</w:t>
      </w:r>
      <w:proofErr w:type="gramEnd"/>
    </w:p>
    <w:p w:rsidR="002B5182" w:rsidRDefault="002B5182" w:rsidP="002B5182">
      <w:pPr>
        <w:ind w:left="426"/>
        <w:contextualSpacing/>
        <w:jc w:val="both"/>
        <w:rPr>
          <w:rFonts w:eastAsia="Times New Roman" w:cs="Times New Roman"/>
          <w:sz w:val="25"/>
          <w:szCs w:val="25"/>
        </w:rPr>
      </w:pPr>
      <w:r w:rsidRPr="00734597">
        <w:rPr>
          <w:rFonts w:eastAsia="Times New Roman" w:cs="Times New Roman"/>
          <w:sz w:val="25"/>
          <w:szCs w:val="25"/>
        </w:rPr>
        <w:t xml:space="preserve">+  </w:t>
      </w:r>
      <w:r>
        <w:rPr>
          <w:rFonts w:eastAsia="Times New Roman" w:cs="Times New Roman"/>
          <w:sz w:val="25"/>
          <w:szCs w:val="25"/>
        </w:rPr>
        <w:t xml:space="preserve"> </w:t>
      </w:r>
      <w:r w:rsidRPr="00734597">
        <w:rPr>
          <w:rFonts w:eastAsia="Times New Roman" w:cs="Times New Roman"/>
          <w:sz w:val="25"/>
          <w:szCs w:val="25"/>
        </w:rPr>
        <w:t>Incentra hiện có các căn hộ apartment dành cho nhân sự tham gia hội chợ, nằm ở Khu Căn hộ - Khách sạn thuộc tổ hợp, cách trung tâm thương mại (nơi tổ chức hội chợ) khoảng 100m. Phí thuê cụ thể như sau:</w:t>
      </w:r>
    </w:p>
    <w:p w:rsidR="002B5182" w:rsidRPr="00734597" w:rsidRDefault="002B5182" w:rsidP="002B5182">
      <w:pPr>
        <w:ind w:left="426"/>
        <w:contextualSpacing/>
        <w:jc w:val="both"/>
        <w:rPr>
          <w:rFonts w:eastAsia="Times New Roman" w:cs="Times New Roman"/>
          <w:sz w:val="25"/>
          <w:szCs w:val="25"/>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060"/>
        <w:gridCol w:w="3583"/>
        <w:gridCol w:w="1417"/>
        <w:gridCol w:w="2268"/>
      </w:tblGrid>
      <w:tr w:rsidR="002B5182" w:rsidRPr="00734597" w:rsidTr="002B5182">
        <w:tc>
          <w:tcPr>
            <w:tcW w:w="1169" w:type="dxa"/>
            <w:shd w:val="clear" w:color="auto" w:fill="auto"/>
          </w:tcPr>
          <w:p w:rsidR="002B5182" w:rsidRPr="00734597" w:rsidRDefault="002B5182" w:rsidP="00517340">
            <w:pPr>
              <w:spacing w:after="0" w:line="240" w:lineRule="auto"/>
              <w:contextualSpacing/>
              <w:jc w:val="both"/>
              <w:rPr>
                <w:rFonts w:eastAsia="Times New Roman" w:cs="Times New Roman"/>
                <w:sz w:val="25"/>
                <w:szCs w:val="25"/>
              </w:rPr>
            </w:pPr>
            <w:r w:rsidRPr="00734597">
              <w:rPr>
                <w:rFonts w:eastAsia="Times New Roman" w:cs="Times New Roman"/>
                <w:sz w:val="25"/>
                <w:szCs w:val="25"/>
              </w:rPr>
              <w:t>Loại căn hộ</w:t>
            </w:r>
          </w:p>
        </w:tc>
        <w:tc>
          <w:tcPr>
            <w:tcW w:w="1060" w:type="dxa"/>
            <w:shd w:val="clear" w:color="auto" w:fill="auto"/>
          </w:tcPr>
          <w:p w:rsidR="002B5182" w:rsidRPr="00734597" w:rsidRDefault="002B5182" w:rsidP="00517340">
            <w:pPr>
              <w:spacing w:after="0" w:line="240" w:lineRule="auto"/>
              <w:contextualSpacing/>
              <w:jc w:val="both"/>
              <w:rPr>
                <w:rFonts w:eastAsia="Times New Roman" w:cs="Times New Roman"/>
                <w:sz w:val="25"/>
                <w:szCs w:val="25"/>
              </w:rPr>
            </w:pPr>
            <w:r w:rsidRPr="00734597">
              <w:rPr>
                <w:rFonts w:eastAsia="Times New Roman" w:cs="Times New Roman"/>
                <w:sz w:val="25"/>
                <w:szCs w:val="25"/>
              </w:rPr>
              <w:t>Diện tích</w:t>
            </w:r>
          </w:p>
        </w:tc>
        <w:tc>
          <w:tcPr>
            <w:tcW w:w="3583" w:type="dxa"/>
            <w:shd w:val="clear" w:color="auto" w:fill="auto"/>
          </w:tcPr>
          <w:p w:rsidR="002B5182" w:rsidRPr="00734597" w:rsidRDefault="002B5182" w:rsidP="00517340">
            <w:pPr>
              <w:spacing w:after="0" w:line="240" w:lineRule="auto"/>
              <w:contextualSpacing/>
              <w:jc w:val="both"/>
              <w:rPr>
                <w:rFonts w:eastAsia="Times New Roman" w:cs="Times New Roman"/>
                <w:sz w:val="25"/>
                <w:szCs w:val="25"/>
              </w:rPr>
            </w:pPr>
            <w:r w:rsidRPr="00734597">
              <w:rPr>
                <w:rFonts w:eastAsia="Times New Roman" w:cs="Times New Roman"/>
                <w:sz w:val="25"/>
                <w:szCs w:val="25"/>
              </w:rPr>
              <w:t>Mô tả</w:t>
            </w:r>
          </w:p>
        </w:tc>
        <w:tc>
          <w:tcPr>
            <w:tcW w:w="1417" w:type="dxa"/>
            <w:shd w:val="clear" w:color="auto" w:fill="auto"/>
          </w:tcPr>
          <w:p w:rsidR="002B5182" w:rsidRPr="00734597" w:rsidRDefault="002B5182" w:rsidP="00517340">
            <w:pPr>
              <w:spacing w:after="0"/>
              <w:contextualSpacing/>
              <w:jc w:val="both"/>
              <w:rPr>
                <w:rFonts w:eastAsia="Times New Roman" w:cs="Times New Roman"/>
                <w:sz w:val="25"/>
                <w:szCs w:val="25"/>
              </w:rPr>
            </w:pPr>
            <w:r w:rsidRPr="00734597">
              <w:rPr>
                <w:rFonts w:eastAsia="Times New Roman" w:cs="Times New Roman"/>
                <w:sz w:val="25"/>
                <w:szCs w:val="25"/>
              </w:rPr>
              <w:t>Giá thuê</w:t>
            </w:r>
          </w:p>
          <w:p w:rsidR="002B5182" w:rsidRPr="00734597" w:rsidRDefault="002B5182" w:rsidP="00517340">
            <w:pPr>
              <w:spacing w:after="0"/>
              <w:contextualSpacing/>
              <w:jc w:val="both"/>
              <w:rPr>
                <w:rFonts w:eastAsia="Times New Roman" w:cs="Times New Roman"/>
                <w:sz w:val="25"/>
                <w:szCs w:val="25"/>
              </w:rPr>
            </w:pPr>
            <w:r w:rsidRPr="00734597">
              <w:rPr>
                <w:rFonts w:eastAsia="Times New Roman" w:cs="Times New Roman"/>
                <w:sz w:val="25"/>
                <w:szCs w:val="25"/>
              </w:rPr>
              <w:t>(USD/ngày)</w:t>
            </w:r>
          </w:p>
        </w:tc>
        <w:tc>
          <w:tcPr>
            <w:tcW w:w="2268" w:type="dxa"/>
            <w:shd w:val="clear" w:color="auto" w:fill="auto"/>
          </w:tcPr>
          <w:p w:rsidR="002B5182" w:rsidRPr="00734597" w:rsidRDefault="002B5182" w:rsidP="00517340">
            <w:pPr>
              <w:spacing w:after="0"/>
              <w:contextualSpacing/>
              <w:jc w:val="both"/>
              <w:rPr>
                <w:rFonts w:eastAsia="Times New Roman" w:cs="Times New Roman"/>
                <w:sz w:val="25"/>
                <w:szCs w:val="25"/>
              </w:rPr>
            </w:pPr>
            <w:r w:rsidRPr="00734597">
              <w:rPr>
                <w:rFonts w:eastAsia="Times New Roman" w:cs="Times New Roman"/>
                <w:sz w:val="25"/>
                <w:szCs w:val="25"/>
              </w:rPr>
              <w:t>Ghi chú</w:t>
            </w:r>
          </w:p>
        </w:tc>
      </w:tr>
      <w:tr w:rsidR="002B5182" w:rsidRPr="00734597" w:rsidTr="002B5182">
        <w:trPr>
          <w:trHeight w:val="4119"/>
        </w:trPr>
        <w:tc>
          <w:tcPr>
            <w:tcW w:w="1169" w:type="dxa"/>
            <w:shd w:val="clear" w:color="auto" w:fill="auto"/>
          </w:tcPr>
          <w:p w:rsidR="002B5182" w:rsidRPr="00734597" w:rsidRDefault="002B5182" w:rsidP="00517340">
            <w:pPr>
              <w:spacing w:after="0" w:line="240" w:lineRule="auto"/>
              <w:contextualSpacing/>
              <w:jc w:val="both"/>
              <w:rPr>
                <w:rFonts w:eastAsia="Times New Roman" w:cs="Times New Roman"/>
                <w:sz w:val="25"/>
                <w:szCs w:val="25"/>
              </w:rPr>
            </w:pPr>
            <w:r w:rsidRPr="00734597">
              <w:rPr>
                <w:rFonts w:eastAsia="Times New Roman" w:cs="Times New Roman"/>
                <w:sz w:val="25"/>
                <w:szCs w:val="25"/>
              </w:rPr>
              <w:t>Căn hộ studio</w:t>
            </w:r>
          </w:p>
        </w:tc>
        <w:tc>
          <w:tcPr>
            <w:tcW w:w="1060" w:type="dxa"/>
            <w:shd w:val="clear" w:color="auto" w:fill="auto"/>
          </w:tcPr>
          <w:p w:rsidR="002B5182" w:rsidRPr="00734597" w:rsidRDefault="002B5182" w:rsidP="00517340">
            <w:pPr>
              <w:spacing w:after="0" w:line="240" w:lineRule="auto"/>
              <w:jc w:val="both"/>
              <w:rPr>
                <w:rFonts w:eastAsia="Times New Roman" w:cs="Times New Roman"/>
                <w:sz w:val="25"/>
                <w:szCs w:val="25"/>
              </w:rPr>
            </w:pPr>
            <w:r w:rsidRPr="00734597">
              <w:rPr>
                <w:rFonts w:eastAsia="Times New Roman" w:cs="Times New Roman"/>
                <w:sz w:val="25"/>
                <w:szCs w:val="25"/>
              </w:rPr>
              <w:t>39 m2</w:t>
            </w:r>
          </w:p>
        </w:tc>
        <w:tc>
          <w:tcPr>
            <w:tcW w:w="3583" w:type="dxa"/>
            <w:shd w:val="clear" w:color="auto" w:fill="auto"/>
          </w:tcPr>
          <w:p w:rsidR="002B5182" w:rsidRPr="00734597" w:rsidRDefault="002B5182" w:rsidP="00517340">
            <w:pPr>
              <w:spacing w:after="0" w:line="240" w:lineRule="auto"/>
              <w:jc w:val="both"/>
              <w:rPr>
                <w:rFonts w:eastAsia="Times New Roman" w:cs="Times New Roman"/>
                <w:sz w:val="25"/>
                <w:szCs w:val="25"/>
              </w:rPr>
            </w:pPr>
            <w:r w:rsidRPr="00734597">
              <w:rPr>
                <w:rFonts w:eastAsia="Times New Roman" w:cs="Times New Roman"/>
                <w:sz w:val="25"/>
                <w:szCs w:val="25"/>
              </w:rPr>
              <w:t xml:space="preserve">+ Phòng khách, phòng ngủ, bếp liên thông </w:t>
            </w:r>
          </w:p>
          <w:p w:rsidR="002B5182" w:rsidRPr="00734597" w:rsidRDefault="002B5182" w:rsidP="00517340">
            <w:pPr>
              <w:spacing w:after="0" w:line="240" w:lineRule="auto"/>
              <w:jc w:val="both"/>
              <w:rPr>
                <w:rFonts w:eastAsia="Times New Roman" w:cs="Times New Roman"/>
                <w:sz w:val="25"/>
                <w:szCs w:val="25"/>
              </w:rPr>
            </w:pPr>
            <w:r w:rsidRPr="00734597">
              <w:rPr>
                <w:rFonts w:eastAsia="Times New Roman" w:cs="Times New Roman"/>
                <w:sz w:val="25"/>
                <w:szCs w:val="25"/>
              </w:rPr>
              <w:t>+ 1 phòng vệ sinh</w:t>
            </w:r>
          </w:p>
          <w:p w:rsidR="002B5182" w:rsidRPr="00734597" w:rsidRDefault="002B5182" w:rsidP="00517340">
            <w:pPr>
              <w:spacing w:after="0" w:line="240" w:lineRule="auto"/>
              <w:jc w:val="both"/>
              <w:rPr>
                <w:rFonts w:eastAsia="Times New Roman" w:cs="Times New Roman"/>
                <w:sz w:val="25"/>
                <w:szCs w:val="25"/>
              </w:rPr>
            </w:pPr>
            <w:r w:rsidRPr="00734597">
              <w:rPr>
                <w:rFonts w:eastAsia="Times New Roman" w:cs="Times New Roman"/>
                <w:sz w:val="25"/>
                <w:szCs w:val="25"/>
              </w:rPr>
              <w:t>+ 1 giường đôi</w:t>
            </w:r>
          </w:p>
          <w:p w:rsidR="002B5182" w:rsidRPr="00734597" w:rsidRDefault="002B5182" w:rsidP="00517340">
            <w:pPr>
              <w:spacing w:after="0" w:line="240" w:lineRule="auto"/>
              <w:jc w:val="both"/>
              <w:rPr>
                <w:rFonts w:eastAsia="Times New Roman" w:cs="Times New Roman"/>
                <w:sz w:val="25"/>
                <w:szCs w:val="25"/>
              </w:rPr>
            </w:pPr>
            <w:r w:rsidRPr="00734597">
              <w:rPr>
                <w:rFonts w:eastAsia="Times New Roman" w:cs="Times New Roman"/>
                <w:sz w:val="25"/>
                <w:szCs w:val="25"/>
              </w:rPr>
              <w:t>+ 1 tủ treo quần áo</w:t>
            </w:r>
          </w:p>
          <w:p w:rsidR="002B5182" w:rsidRPr="00734597" w:rsidRDefault="002B5182" w:rsidP="00517340">
            <w:pPr>
              <w:spacing w:after="0" w:line="240" w:lineRule="auto"/>
              <w:jc w:val="both"/>
              <w:rPr>
                <w:rFonts w:eastAsia="Times New Roman" w:cs="Times New Roman"/>
                <w:sz w:val="25"/>
                <w:szCs w:val="25"/>
              </w:rPr>
            </w:pPr>
            <w:r w:rsidRPr="00734597">
              <w:rPr>
                <w:rFonts w:eastAsia="Times New Roman" w:cs="Times New Roman"/>
                <w:sz w:val="25"/>
                <w:szCs w:val="25"/>
              </w:rPr>
              <w:t>+ 2 tủ kê đầu giường</w:t>
            </w:r>
          </w:p>
          <w:p w:rsidR="002B5182" w:rsidRPr="00734597" w:rsidRDefault="002B5182" w:rsidP="00517340">
            <w:pPr>
              <w:spacing w:after="0" w:line="240" w:lineRule="auto"/>
              <w:jc w:val="both"/>
              <w:rPr>
                <w:rFonts w:eastAsia="Times New Roman" w:cs="Times New Roman"/>
                <w:sz w:val="25"/>
                <w:szCs w:val="25"/>
              </w:rPr>
            </w:pPr>
            <w:r w:rsidRPr="00734597">
              <w:rPr>
                <w:rFonts w:eastAsia="Times New Roman" w:cs="Times New Roman"/>
                <w:sz w:val="25"/>
                <w:szCs w:val="25"/>
              </w:rPr>
              <w:t>+ 1 bàn làm việc (2 ghế)</w:t>
            </w:r>
          </w:p>
          <w:p w:rsidR="002B5182" w:rsidRPr="00734597" w:rsidRDefault="002B5182" w:rsidP="00517340">
            <w:pPr>
              <w:spacing w:after="0" w:line="240" w:lineRule="auto"/>
              <w:jc w:val="both"/>
              <w:rPr>
                <w:rFonts w:eastAsia="Times New Roman" w:cs="Times New Roman"/>
                <w:sz w:val="25"/>
                <w:szCs w:val="25"/>
              </w:rPr>
            </w:pPr>
            <w:r w:rsidRPr="00734597">
              <w:rPr>
                <w:rFonts w:eastAsia="Times New Roman" w:cs="Times New Roman"/>
                <w:sz w:val="25"/>
                <w:szCs w:val="25"/>
              </w:rPr>
              <w:t>+ 1 bàn trang điểm</w:t>
            </w:r>
          </w:p>
          <w:p w:rsidR="002B5182" w:rsidRPr="00734597" w:rsidRDefault="002B5182" w:rsidP="00517340">
            <w:pPr>
              <w:spacing w:after="0" w:line="240" w:lineRule="auto"/>
              <w:jc w:val="both"/>
              <w:rPr>
                <w:rFonts w:eastAsia="Times New Roman" w:cs="Times New Roman"/>
                <w:sz w:val="25"/>
                <w:szCs w:val="25"/>
              </w:rPr>
            </w:pPr>
            <w:r w:rsidRPr="00734597">
              <w:rPr>
                <w:rFonts w:eastAsia="Times New Roman" w:cs="Times New Roman"/>
                <w:sz w:val="25"/>
                <w:szCs w:val="25"/>
              </w:rPr>
              <w:t>+ Bộ sofa cùng bàn</w:t>
            </w:r>
          </w:p>
          <w:p w:rsidR="002B5182" w:rsidRPr="00734597" w:rsidRDefault="002B5182" w:rsidP="00517340">
            <w:pPr>
              <w:spacing w:after="0" w:line="240" w:lineRule="auto"/>
              <w:jc w:val="both"/>
              <w:rPr>
                <w:rFonts w:eastAsia="Times New Roman" w:cs="Times New Roman"/>
                <w:sz w:val="25"/>
                <w:szCs w:val="25"/>
              </w:rPr>
            </w:pPr>
            <w:r w:rsidRPr="00734597">
              <w:rPr>
                <w:rFonts w:eastAsia="Times New Roman" w:cs="Times New Roman"/>
                <w:sz w:val="25"/>
                <w:szCs w:val="25"/>
              </w:rPr>
              <w:t>+ 1 bàn ăn và 4 ghế</w:t>
            </w:r>
          </w:p>
          <w:p w:rsidR="002B5182" w:rsidRPr="00734597" w:rsidRDefault="002B5182" w:rsidP="00517340">
            <w:pPr>
              <w:spacing w:after="0" w:line="240" w:lineRule="auto"/>
              <w:jc w:val="both"/>
              <w:rPr>
                <w:rFonts w:eastAsia="Times New Roman" w:cs="Times New Roman"/>
                <w:sz w:val="25"/>
                <w:szCs w:val="25"/>
              </w:rPr>
            </w:pPr>
            <w:r w:rsidRPr="00734597">
              <w:rPr>
                <w:rFonts w:eastAsia="Times New Roman" w:cs="Times New Roman"/>
                <w:sz w:val="25"/>
                <w:szCs w:val="25"/>
              </w:rPr>
              <w:t>+ Bếp điện, tủ bếp, tủ lạnh, tivi, điện thoại bàn,</w:t>
            </w:r>
          </w:p>
          <w:p w:rsidR="002B5182" w:rsidRPr="00734597" w:rsidRDefault="002B5182" w:rsidP="00517340">
            <w:pPr>
              <w:spacing w:after="0" w:line="240" w:lineRule="auto"/>
              <w:jc w:val="both"/>
              <w:rPr>
                <w:rFonts w:eastAsia="Times New Roman" w:cs="Times New Roman"/>
                <w:sz w:val="25"/>
                <w:szCs w:val="25"/>
              </w:rPr>
            </w:pPr>
            <w:r w:rsidRPr="00734597">
              <w:rPr>
                <w:rFonts w:eastAsia="Times New Roman" w:cs="Times New Roman"/>
                <w:sz w:val="25"/>
                <w:szCs w:val="25"/>
              </w:rPr>
              <w:t>+ Hệ thống lò sưởi</w:t>
            </w:r>
          </w:p>
          <w:p w:rsidR="002B5182" w:rsidRPr="00734597" w:rsidRDefault="002B5182" w:rsidP="00517340">
            <w:pPr>
              <w:spacing w:after="0" w:line="240" w:lineRule="auto"/>
              <w:jc w:val="both"/>
              <w:rPr>
                <w:rFonts w:eastAsia="Times New Roman" w:cs="Times New Roman"/>
                <w:sz w:val="25"/>
                <w:szCs w:val="25"/>
              </w:rPr>
            </w:pPr>
            <w:r w:rsidRPr="00734597">
              <w:rPr>
                <w:rFonts w:eastAsia="Times New Roman" w:cs="Times New Roman"/>
                <w:sz w:val="25"/>
                <w:szCs w:val="25"/>
              </w:rPr>
              <w:t xml:space="preserve">+ Wifi tốc độ cao   </w:t>
            </w:r>
          </w:p>
        </w:tc>
        <w:tc>
          <w:tcPr>
            <w:tcW w:w="1417" w:type="dxa"/>
            <w:shd w:val="clear" w:color="auto" w:fill="auto"/>
          </w:tcPr>
          <w:p w:rsidR="002B5182" w:rsidRDefault="002B5182" w:rsidP="00517340">
            <w:pPr>
              <w:spacing w:after="0"/>
              <w:contextualSpacing/>
              <w:jc w:val="center"/>
              <w:rPr>
                <w:rFonts w:eastAsia="Times New Roman" w:cs="Times New Roman"/>
                <w:sz w:val="25"/>
                <w:szCs w:val="25"/>
              </w:rPr>
            </w:pPr>
          </w:p>
          <w:p w:rsidR="002B5182" w:rsidRDefault="002B5182" w:rsidP="00517340">
            <w:pPr>
              <w:spacing w:after="0"/>
              <w:contextualSpacing/>
              <w:jc w:val="center"/>
              <w:rPr>
                <w:rFonts w:eastAsia="Times New Roman" w:cs="Times New Roman"/>
                <w:sz w:val="25"/>
                <w:szCs w:val="25"/>
              </w:rPr>
            </w:pPr>
          </w:p>
          <w:p w:rsidR="002B5182" w:rsidRDefault="002B5182" w:rsidP="00517340">
            <w:pPr>
              <w:spacing w:after="0"/>
              <w:contextualSpacing/>
              <w:jc w:val="center"/>
              <w:rPr>
                <w:rFonts w:eastAsia="Times New Roman" w:cs="Times New Roman"/>
                <w:sz w:val="25"/>
                <w:szCs w:val="25"/>
              </w:rPr>
            </w:pPr>
          </w:p>
          <w:p w:rsidR="002B5182" w:rsidRDefault="002B5182" w:rsidP="00517340">
            <w:pPr>
              <w:spacing w:after="0"/>
              <w:contextualSpacing/>
              <w:jc w:val="center"/>
              <w:rPr>
                <w:rFonts w:eastAsia="Times New Roman" w:cs="Times New Roman"/>
                <w:sz w:val="25"/>
                <w:szCs w:val="25"/>
              </w:rPr>
            </w:pPr>
          </w:p>
          <w:p w:rsidR="002B5182" w:rsidRDefault="002B5182" w:rsidP="00517340">
            <w:pPr>
              <w:spacing w:after="0"/>
              <w:contextualSpacing/>
              <w:jc w:val="center"/>
              <w:rPr>
                <w:rFonts w:eastAsia="Times New Roman" w:cs="Times New Roman"/>
                <w:sz w:val="25"/>
                <w:szCs w:val="25"/>
              </w:rPr>
            </w:pPr>
          </w:p>
          <w:p w:rsidR="002B5182" w:rsidRDefault="002B5182" w:rsidP="00517340">
            <w:pPr>
              <w:spacing w:after="0"/>
              <w:contextualSpacing/>
              <w:jc w:val="center"/>
              <w:rPr>
                <w:rFonts w:eastAsia="Times New Roman" w:cs="Times New Roman"/>
                <w:sz w:val="25"/>
                <w:szCs w:val="25"/>
              </w:rPr>
            </w:pPr>
          </w:p>
          <w:p w:rsidR="002B5182" w:rsidRPr="00734597" w:rsidRDefault="002B5182" w:rsidP="00517340">
            <w:pPr>
              <w:spacing w:after="0"/>
              <w:contextualSpacing/>
              <w:jc w:val="center"/>
              <w:rPr>
                <w:rFonts w:eastAsia="Times New Roman" w:cs="Times New Roman"/>
                <w:sz w:val="25"/>
                <w:szCs w:val="25"/>
              </w:rPr>
            </w:pPr>
            <w:r>
              <w:rPr>
                <w:rFonts w:eastAsia="Times New Roman" w:cs="Times New Roman"/>
                <w:sz w:val="25"/>
                <w:szCs w:val="25"/>
              </w:rPr>
              <w:t>40</w:t>
            </w:r>
          </w:p>
        </w:tc>
        <w:tc>
          <w:tcPr>
            <w:tcW w:w="2268" w:type="dxa"/>
            <w:shd w:val="clear" w:color="auto" w:fill="auto"/>
          </w:tcPr>
          <w:p w:rsidR="002B5182" w:rsidRPr="00734597" w:rsidRDefault="002B5182" w:rsidP="00517340">
            <w:pPr>
              <w:spacing w:after="0"/>
              <w:contextualSpacing/>
              <w:jc w:val="both"/>
              <w:rPr>
                <w:rFonts w:eastAsia="Times New Roman" w:cs="Times New Roman"/>
                <w:sz w:val="25"/>
                <w:szCs w:val="25"/>
              </w:rPr>
            </w:pPr>
            <w:r w:rsidRPr="00734597">
              <w:rPr>
                <w:rFonts w:eastAsia="Times New Roman" w:cs="Times New Roman"/>
                <w:sz w:val="25"/>
                <w:szCs w:val="25"/>
              </w:rPr>
              <w:t>Đã giảm giá 50%</w:t>
            </w:r>
          </w:p>
        </w:tc>
      </w:tr>
      <w:tr w:rsidR="002B5182" w:rsidRPr="00734597" w:rsidTr="002B5182">
        <w:tc>
          <w:tcPr>
            <w:tcW w:w="1169" w:type="dxa"/>
            <w:shd w:val="clear" w:color="auto" w:fill="auto"/>
          </w:tcPr>
          <w:p w:rsidR="002B5182" w:rsidRPr="00734597" w:rsidRDefault="002B5182" w:rsidP="00517340">
            <w:pPr>
              <w:spacing w:after="0" w:line="240" w:lineRule="auto"/>
              <w:contextualSpacing/>
              <w:jc w:val="both"/>
              <w:rPr>
                <w:rFonts w:eastAsia="Times New Roman" w:cs="Times New Roman"/>
                <w:sz w:val="25"/>
                <w:szCs w:val="25"/>
              </w:rPr>
            </w:pPr>
            <w:r w:rsidRPr="00734597">
              <w:rPr>
                <w:rFonts w:eastAsia="Times New Roman" w:cs="Times New Roman"/>
                <w:sz w:val="25"/>
                <w:szCs w:val="25"/>
              </w:rPr>
              <w:t>Căn hộ 2 buồng loại 1</w:t>
            </w:r>
          </w:p>
        </w:tc>
        <w:tc>
          <w:tcPr>
            <w:tcW w:w="1060" w:type="dxa"/>
            <w:shd w:val="clear" w:color="auto" w:fill="auto"/>
          </w:tcPr>
          <w:p w:rsidR="002B5182" w:rsidRPr="00734597" w:rsidRDefault="002B5182" w:rsidP="00517340">
            <w:pPr>
              <w:spacing w:after="0" w:line="240" w:lineRule="auto"/>
              <w:jc w:val="both"/>
              <w:rPr>
                <w:rFonts w:eastAsia="Times New Roman" w:cs="Times New Roman"/>
                <w:sz w:val="25"/>
                <w:szCs w:val="25"/>
              </w:rPr>
            </w:pPr>
            <w:r w:rsidRPr="00734597">
              <w:rPr>
                <w:rFonts w:eastAsia="Times New Roman" w:cs="Times New Roman"/>
                <w:sz w:val="25"/>
                <w:szCs w:val="25"/>
              </w:rPr>
              <w:t>45m2</w:t>
            </w:r>
          </w:p>
        </w:tc>
        <w:tc>
          <w:tcPr>
            <w:tcW w:w="3583" w:type="dxa"/>
            <w:shd w:val="clear" w:color="auto" w:fill="auto"/>
          </w:tcPr>
          <w:p w:rsidR="002B5182" w:rsidRPr="00734597" w:rsidRDefault="002B5182" w:rsidP="00517340">
            <w:pPr>
              <w:spacing w:after="0" w:line="240" w:lineRule="auto"/>
              <w:jc w:val="both"/>
              <w:rPr>
                <w:rFonts w:eastAsia="Times New Roman" w:cs="Times New Roman"/>
                <w:sz w:val="25"/>
                <w:szCs w:val="25"/>
              </w:rPr>
            </w:pPr>
            <w:r w:rsidRPr="00734597">
              <w:rPr>
                <w:rFonts w:eastAsia="Times New Roman" w:cs="Times New Roman"/>
                <w:sz w:val="25"/>
                <w:szCs w:val="25"/>
              </w:rPr>
              <w:t>+ 1 phòng ngủ, 1 phòng khách liên thông phòng bếp, 1 phòng vệ sinh</w:t>
            </w:r>
          </w:p>
          <w:p w:rsidR="002B5182" w:rsidRPr="00734597" w:rsidRDefault="002B5182" w:rsidP="00517340">
            <w:pPr>
              <w:spacing w:after="0" w:line="240" w:lineRule="auto"/>
              <w:jc w:val="both"/>
              <w:rPr>
                <w:rFonts w:eastAsia="Times New Roman" w:cs="Times New Roman"/>
                <w:sz w:val="25"/>
                <w:szCs w:val="25"/>
              </w:rPr>
            </w:pPr>
            <w:r w:rsidRPr="00734597">
              <w:rPr>
                <w:rFonts w:eastAsia="Times New Roman" w:cs="Times New Roman"/>
                <w:sz w:val="25"/>
                <w:szCs w:val="25"/>
              </w:rPr>
              <w:t>+ 1 giường đôi</w:t>
            </w:r>
          </w:p>
          <w:p w:rsidR="002B5182" w:rsidRPr="00734597" w:rsidRDefault="002B5182" w:rsidP="00517340">
            <w:pPr>
              <w:spacing w:after="0" w:line="240" w:lineRule="auto"/>
              <w:jc w:val="both"/>
              <w:rPr>
                <w:rFonts w:eastAsia="Times New Roman" w:cs="Times New Roman"/>
                <w:sz w:val="25"/>
                <w:szCs w:val="25"/>
              </w:rPr>
            </w:pPr>
            <w:r w:rsidRPr="00734597">
              <w:rPr>
                <w:rFonts w:eastAsia="Times New Roman" w:cs="Times New Roman"/>
                <w:sz w:val="25"/>
                <w:szCs w:val="25"/>
              </w:rPr>
              <w:t>+ Các thiết bị khác: giống phòng studio</w:t>
            </w:r>
          </w:p>
        </w:tc>
        <w:tc>
          <w:tcPr>
            <w:tcW w:w="1417" w:type="dxa"/>
            <w:shd w:val="clear" w:color="auto" w:fill="auto"/>
          </w:tcPr>
          <w:p w:rsidR="002B5182" w:rsidRDefault="002B5182" w:rsidP="00517340">
            <w:pPr>
              <w:spacing w:after="0"/>
              <w:contextualSpacing/>
              <w:jc w:val="center"/>
              <w:rPr>
                <w:rFonts w:eastAsia="Times New Roman" w:cs="Times New Roman"/>
                <w:sz w:val="25"/>
                <w:szCs w:val="25"/>
              </w:rPr>
            </w:pPr>
          </w:p>
          <w:p w:rsidR="002B5182" w:rsidRDefault="002B5182" w:rsidP="00517340">
            <w:pPr>
              <w:spacing w:after="0"/>
              <w:contextualSpacing/>
              <w:jc w:val="center"/>
              <w:rPr>
                <w:rFonts w:eastAsia="Times New Roman" w:cs="Times New Roman"/>
                <w:sz w:val="25"/>
                <w:szCs w:val="25"/>
              </w:rPr>
            </w:pPr>
          </w:p>
          <w:p w:rsidR="002B5182" w:rsidRPr="00734597" w:rsidRDefault="002B5182" w:rsidP="00517340">
            <w:pPr>
              <w:spacing w:after="0"/>
              <w:contextualSpacing/>
              <w:jc w:val="center"/>
              <w:rPr>
                <w:rFonts w:eastAsia="Times New Roman" w:cs="Times New Roman"/>
                <w:sz w:val="25"/>
                <w:szCs w:val="25"/>
              </w:rPr>
            </w:pPr>
            <w:r>
              <w:rPr>
                <w:rFonts w:eastAsia="Times New Roman" w:cs="Times New Roman"/>
                <w:sz w:val="25"/>
                <w:szCs w:val="25"/>
              </w:rPr>
              <w:t>35</w:t>
            </w:r>
          </w:p>
        </w:tc>
        <w:tc>
          <w:tcPr>
            <w:tcW w:w="2268" w:type="dxa"/>
            <w:shd w:val="clear" w:color="auto" w:fill="auto"/>
          </w:tcPr>
          <w:p w:rsidR="002B5182" w:rsidRPr="00734597" w:rsidRDefault="002B5182" w:rsidP="00517340">
            <w:pPr>
              <w:spacing w:after="0"/>
              <w:contextualSpacing/>
              <w:jc w:val="both"/>
              <w:rPr>
                <w:rFonts w:eastAsia="Times New Roman" w:cs="Times New Roman"/>
                <w:sz w:val="25"/>
                <w:szCs w:val="25"/>
              </w:rPr>
            </w:pPr>
            <w:r w:rsidRPr="00734597">
              <w:rPr>
                <w:rFonts w:eastAsia="Times New Roman" w:cs="Times New Roman"/>
                <w:sz w:val="25"/>
                <w:szCs w:val="25"/>
              </w:rPr>
              <w:t>+ Đã giảm giá 50%</w:t>
            </w:r>
          </w:p>
          <w:p w:rsidR="002B5182" w:rsidRPr="00734597" w:rsidRDefault="002B5182" w:rsidP="00517340">
            <w:pPr>
              <w:spacing w:after="0"/>
              <w:jc w:val="both"/>
              <w:rPr>
                <w:rFonts w:eastAsia="Times New Roman" w:cs="Times New Roman"/>
                <w:sz w:val="25"/>
                <w:szCs w:val="25"/>
              </w:rPr>
            </w:pPr>
            <w:r w:rsidRPr="00734597">
              <w:rPr>
                <w:rFonts w:eastAsia="Times New Roman" w:cs="Times New Roman"/>
                <w:sz w:val="25"/>
                <w:szCs w:val="25"/>
              </w:rPr>
              <w:t>+ Ở được tối đa 2 người</w:t>
            </w:r>
          </w:p>
        </w:tc>
      </w:tr>
      <w:tr w:rsidR="002B5182" w:rsidRPr="00734597" w:rsidTr="002B5182">
        <w:trPr>
          <w:trHeight w:val="1525"/>
        </w:trPr>
        <w:tc>
          <w:tcPr>
            <w:tcW w:w="1169" w:type="dxa"/>
            <w:shd w:val="clear" w:color="auto" w:fill="auto"/>
          </w:tcPr>
          <w:p w:rsidR="002B5182" w:rsidRPr="00734597" w:rsidRDefault="002B5182" w:rsidP="00517340">
            <w:pPr>
              <w:spacing w:after="0" w:line="240" w:lineRule="auto"/>
              <w:contextualSpacing/>
              <w:jc w:val="both"/>
              <w:rPr>
                <w:rFonts w:eastAsia="Times New Roman" w:cs="Times New Roman"/>
                <w:sz w:val="25"/>
                <w:szCs w:val="25"/>
              </w:rPr>
            </w:pPr>
            <w:r w:rsidRPr="00734597">
              <w:rPr>
                <w:rFonts w:eastAsia="Times New Roman" w:cs="Times New Roman"/>
                <w:sz w:val="25"/>
                <w:szCs w:val="25"/>
              </w:rPr>
              <w:t>Căn hộ 2 buồng loại 2</w:t>
            </w:r>
          </w:p>
        </w:tc>
        <w:tc>
          <w:tcPr>
            <w:tcW w:w="1060" w:type="dxa"/>
            <w:shd w:val="clear" w:color="auto" w:fill="auto"/>
          </w:tcPr>
          <w:p w:rsidR="002B5182" w:rsidRPr="00734597" w:rsidRDefault="002B5182" w:rsidP="00517340">
            <w:pPr>
              <w:spacing w:after="0" w:line="240" w:lineRule="auto"/>
              <w:jc w:val="both"/>
              <w:rPr>
                <w:rFonts w:eastAsia="Times New Roman" w:cs="Times New Roman"/>
                <w:sz w:val="25"/>
                <w:szCs w:val="25"/>
              </w:rPr>
            </w:pPr>
            <w:r w:rsidRPr="00734597">
              <w:rPr>
                <w:rFonts w:eastAsia="Times New Roman" w:cs="Times New Roman"/>
                <w:sz w:val="25"/>
                <w:szCs w:val="25"/>
              </w:rPr>
              <w:t>45m2</w:t>
            </w:r>
          </w:p>
        </w:tc>
        <w:tc>
          <w:tcPr>
            <w:tcW w:w="3583" w:type="dxa"/>
            <w:shd w:val="clear" w:color="auto" w:fill="auto"/>
          </w:tcPr>
          <w:p w:rsidR="002B5182" w:rsidRPr="00734597" w:rsidRDefault="002B5182" w:rsidP="00517340">
            <w:pPr>
              <w:spacing w:after="0" w:line="240" w:lineRule="auto"/>
              <w:jc w:val="both"/>
              <w:rPr>
                <w:rFonts w:eastAsia="Times New Roman" w:cs="Times New Roman"/>
                <w:sz w:val="25"/>
                <w:szCs w:val="25"/>
              </w:rPr>
            </w:pPr>
            <w:r w:rsidRPr="00734597">
              <w:rPr>
                <w:rFonts w:eastAsia="Times New Roman" w:cs="Times New Roman"/>
                <w:sz w:val="25"/>
                <w:szCs w:val="25"/>
              </w:rPr>
              <w:t>+ 1 phòng ngủ, 1 phòng khách liên thông phòng bếp, 1 phòng vệ sinh</w:t>
            </w:r>
          </w:p>
          <w:p w:rsidR="002B5182" w:rsidRPr="00734597" w:rsidRDefault="002B5182" w:rsidP="00517340">
            <w:pPr>
              <w:spacing w:after="0" w:line="240" w:lineRule="auto"/>
              <w:jc w:val="both"/>
              <w:rPr>
                <w:rFonts w:eastAsia="Times New Roman" w:cs="Times New Roman"/>
                <w:sz w:val="25"/>
                <w:szCs w:val="25"/>
              </w:rPr>
            </w:pPr>
            <w:r w:rsidRPr="00734597">
              <w:rPr>
                <w:rFonts w:eastAsia="Times New Roman" w:cs="Times New Roman"/>
                <w:sz w:val="25"/>
                <w:szCs w:val="25"/>
              </w:rPr>
              <w:t>+ 2 giường đơn</w:t>
            </w:r>
          </w:p>
          <w:p w:rsidR="002B5182" w:rsidRPr="00734597" w:rsidRDefault="002B5182" w:rsidP="00517340">
            <w:pPr>
              <w:spacing w:after="0" w:line="240" w:lineRule="auto"/>
              <w:jc w:val="both"/>
              <w:rPr>
                <w:rFonts w:eastAsia="Times New Roman" w:cs="Times New Roman"/>
                <w:sz w:val="25"/>
                <w:szCs w:val="25"/>
              </w:rPr>
            </w:pPr>
            <w:r w:rsidRPr="00734597">
              <w:rPr>
                <w:rFonts w:eastAsia="Times New Roman" w:cs="Times New Roman"/>
                <w:sz w:val="25"/>
                <w:szCs w:val="25"/>
              </w:rPr>
              <w:t>+ Các thiết bị khác: giống phòng studio</w:t>
            </w:r>
          </w:p>
        </w:tc>
        <w:tc>
          <w:tcPr>
            <w:tcW w:w="1417" w:type="dxa"/>
            <w:shd w:val="clear" w:color="auto" w:fill="auto"/>
          </w:tcPr>
          <w:p w:rsidR="002B5182" w:rsidRDefault="002B5182" w:rsidP="00517340">
            <w:pPr>
              <w:spacing w:after="0"/>
              <w:contextualSpacing/>
              <w:jc w:val="center"/>
              <w:rPr>
                <w:rFonts w:eastAsia="Times New Roman" w:cs="Times New Roman"/>
                <w:sz w:val="25"/>
                <w:szCs w:val="25"/>
              </w:rPr>
            </w:pPr>
          </w:p>
          <w:p w:rsidR="002B5182" w:rsidRDefault="002B5182" w:rsidP="00517340">
            <w:pPr>
              <w:spacing w:after="0"/>
              <w:contextualSpacing/>
              <w:jc w:val="center"/>
              <w:rPr>
                <w:rFonts w:eastAsia="Times New Roman" w:cs="Times New Roman"/>
                <w:sz w:val="25"/>
                <w:szCs w:val="25"/>
              </w:rPr>
            </w:pPr>
          </w:p>
          <w:p w:rsidR="002B5182" w:rsidRPr="00734597" w:rsidRDefault="002B5182" w:rsidP="00517340">
            <w:pPr>
              <w:spacing w:after="0"/>
              <w:contextualSpacing/>
              <w:jc w:val="center"/>
              <w:rPr>
                <w:rFonts w:eastAsia="Times New Roman" w:cs="Times New Roman"/>
                <w:sz w:val="25"/>
                <w:szCs w:val="25"/>
              </w:rPr>
            </w:pPr>
            <w:r>
              <w:rPr>
                <w:rFonts w:eastAsia="Times New Roman" w:cs="Times New Roman"/>
                <w:sz w:val="25"/>
                <w:szCs w:val="25"/>
              </w:rPr>
              <w:t>35</w:t>
            </w:r>
          </w:p>
        </w:tc>
        <w:tc>
          <w:tcPr>
            <w:tcW w:w="2268" w:type="dxa"/>
            <w:shd w:val="clear" w:color="auto" w:fill="auto"/>
          </w:tcPr>
          <w:p w:rsidR="002B5182" w:rsidRPr="00734597" w:rsidRDefault="002B5182" w:rsidP="00517340">
            <w:pPr>
              <w:spacing w:after="0"/>
              <w:contextualSpacing/>
              <w:jc w:val="both"/>
              <w:rPr>
                <w:rFonts w:eastAsia="Times New Roman" w:cs="Times New Roman"/>
                <w:sz w:val="25"/>
                <w:szCs w:val="25"/>
              </w:rPr>
            </w:pPr>
            <w:r w:rsidRPr="00734597">
              <w:rPr>
                <w:rFonts w:eastAsia="Times New Roman" w:cs="Times New Roman"/>
                <w:sz w:val="25"/>
                <w:szCs w:val="25"/>
              </w:rPr>
              <w:t>+ Đã giảm giá 50%</w:t>
            </w:r>
          </w:p>
          <w:p w:rsidR="002B5182" w:rsidRPr="00734597" w:rsidRDefault="002B5182" w:rsidP="00517340">
            <w:pPr>
              <w:spacing w:after="0"/>
              <w:contextualSpacing/>
              <w:jc w:val="both"/>
              <w:rPr>
                <w:rFonts w:eastAsia="Times New Roman" w:cs="Times New Roman"/>
                <w:sz w:val="25"/>
                <w:szCs w:val="25"/>
              </w:rPr>
            </w:pPr>
            <w:r w:rsidRPr="00734597">
              <w:rPr>
                <w:rFonts w:eastAsia="Times New Roman" w:cs="Times New Roman"/>
                <w:sz w:val="25"/>
                <w:szCs w:val="25"/>
              </w:rPr>
              <w:t>+ Ở được tối đa 2 người</w:t>
            </w:r>
          </w:p>
        </w:tc>
      </w:tr>
      <w:tr w:rsidR="002B5182" w:rsidRPr="00734597" w:rsidTr="002B5182">
        <w:tc>
          <w:tcPr>
            <w:tcW w:w="1169" w:type="dxa"/>
            <w:shd w:val="clear" w:color="auto" w:fill="auto"/>
          </w:tcPr>
          <w:p w:rsidR="002B5182" w:rsidRPr="00734597" w:rsidRDefault="002B5182" w:rsidP="00517340">
            <w:pPr>
              <w:spacing w:after="0" w:line="240" w:lineRule="auto"/>
              <w:contextualSpacing/>
              <w:jc w:val="both"/>
              <w:rPr>
                <w:rFonts w:eastAsia="Times New Roman" w:cs="Times New Roman"/>
                <w:sz w:val="25"/>
                <w:szCs w:val="25"/>
              </w:rPr>
            </w:pPr>
            <w:r w:rsidRPr="00734597">
              <w:rPr>
                <w:rFonts w:eastAsia="Times New Roman" w:cs="Times New Roman"/>
                <w:sz w:val="25"/>
                <w:szCs w:val="25"/>
              </w:rPr>
              <w:t>Căn hộ 3 buồng</w:t>
            </w:r>
          </w:p>
        </w:tc>
        <w:tc>
          <w:tcPr>
            <w:tcW w:w="1060" w:type="dxa"/>
            <w:shd w:val="clear" w:color="auto" w:fill="auto"/>
          </w:tcPr>
          <w:p w:rsidR="002B5182" w:rsidRPr="00734597" w:rsidRDefault="002B5182" w:rsidP="00517340">
            <w:pPr>
              <w:spacing w:after="0" w:line="240" w:lineRule="auto"/>
              <w:jc w:val="both"/>
              <w:rPr>
                <w:rFonts w:eastAsia="Times New Roman" w:cs="Times New Roman"/>
                <w:sz w:val="25"/>
                <w:szCs w:val="25"/>
              </w:rPr>
            </w:pPr>
            <w:r w:rsidRPr="00734597">
              <w:rPr>
                <w:rFonts w:eastAsia="Times New Roman" w:cs="Times New Roman"/>
                <w:sz w:val="25"/>
                <w:szCs w:val="25"/>
              </w:rPr>
              <w:t>80m2</w:t>
            </w:r>
          </w:p>
        </w:tc>
        <w:tc>
          <w:tcPr>
            <w:tcW w:w="3583" w:type="dxa"/>
            <w:shd w:val="clear" w:color="auto" w:fill="auto"/>
          </w:tcPr>
          <w:p w:rsidR="002B5182" w:rsidRPr="00734597" w:rsidRDefault="002B5182" w:rsidP="00517340">
            <w:pPr>
              <w:spacing w:after="0" w:line="240" w:lineRule="auto"/>
              <w:jc w:val="both"/>
              <w:rPr>
                <w:rFonts w:eastAsia="Times New Roman" w:cs="Times New Roman"/>
                <w:sz w:val="25"/>
                <w:szCs w:val="25"/>
              </w:rPr>
            </w:pPr>
            <w:r w:rsidRPr="00734597">
              <w:rPr>
                <w:rFonts w:eastAsia="Times New Roman" w:cs="Times New Roman"/>
                <w:sz w:val="25"/>
                <w:szCs w:val="25"/>
              </w:rPr>
              <w:t xml:space="preserve">+ 2 phòng ngủ, </w:t>
            </w:r>
          </w:p>
          <w:p w:rsidR="002B5182" w:rsidRPr="00734597" w:rsidRDefault="002B5182" w:rsidP="00517340">
            <w:pPr>
              <w:spacing w:after="0" w:line="240" w:lineRule="auto"/>
              <w:jc w:val="both"/>
              <w:rPr>
                <w:rFonts w:eastAsia="Times New Roman" w:cs="Times New Roman"/>
                <w:sz w:val="25"/>
                <w:szCs w:val="25"/>
              </w:rPr>
            </w:pPr>
            <w:r w:rsidRPr="00734597">
              <w:rPr>
                <w:rFonts w:eastAsia="Times New Roman" w:cs="Times New Roman"/>
                <w:sz w:val="25"/>
                <w:szCs w:val="25"/>
              </w:rPr>
              <w:t>+ 1 phòng khách liên thông phòng bếp, 1 phòng vệ sinh</w:t>
            </w:r>
          </w:p>
          <w:p w:rsidR="002B5182" w:rsidRPr="00734597" w:rsidRDefault="002B5182" w:rsidP="00517340">
            <w:pPr>
              <w:spacing w:after="0" w:line="240" w:lineRule="auto"/>
              <w:jc w:val="both"/>
              <w:rPr>
                <w:rFonts w:eastAsia="Times New Roman" w:cs="Times New Roman"/>
                <w:sz w:val="25"/>
                <w:szCs w:val="25"/>
              </w:rPr>
            </w:pPr>
            <w:r w:rsidRPr="00734597">
              <w:rPr>
                <w:rFonts w:eastAsia="Times New Roman" w:cs="Times New Roman"/>
                <w:sz w:val="25"/>
                <w:szCs w:val="25"/>
              </w:rPr>
              <w:t>+ 4 giường đơn cho 2 phòng ngủ</w:t>
            </w:r>
          </w:p>
          <w:p w:rsidR="002B5182" w:rsidRPr="00734597" w:rsidRDefault="002B5182" w:rsidP="00517340">
            <w:pPr>
              <w:spacing w:after="0" w:line="240" w:lineRule="auto"/>
              <w:jc w:val="both"/>
              <w:rPr>
                <w:rFonts w:eastAsia="Times New Roman" w:cs="Times New Roman"/>
                <w:sz w:val="25"/>
                <w:szCs w:val="25"/>
              </w:rPr>
            </w:pPr>
            <w:r w:rsidRPr="00734597">
              <w:rPr>
                <w:rFonts w:eastAsia="Times New Roman" w:cs="Times New Roman"/>
                <w:sz w:val="25"/>
                <w:szCs w:val="25"/>
              </w:rPr>
              <w:lastRenderedPageBreak/>
              <w:t>+ Các thiết bị khác: giống phòng studio</w:t>
            </w:r>
          </w:p>
        </w:tc>
        <w:tc>
          <w:tcPr>
            <w:tcW w:w="1417" w:type="dxa"/>
            <w:shd w:val="clear" w:color="auto" w:fill="auto"/>
          </w:tcPr>
          <w:p w:rsidR="002B5182" w:rsidRDefault="002B5182" w:rsidP="00517340">
            <w:pPr>
              <w:spacing w:after="0"/>
              <w:contextualSpacing/>
              <w:jc w:val="center"/>
              <w:rPr>
                <w:rFonts w:eastAsia="Times New Roman" w:cs="Times New Roman"/>
                <w:sz w:val="25"/>
                <w:szCs w:val="25"/>
              </w:rPr>
            </w:pPr>
          </w:p>
          <w:p w:rsidR="002B5182" w:rsidRDefault="002B5182" w:rsidP="00517340">
            <w:pPr>
              <w:spacing w:after="0"/>
              <w:contextualSpacing/>
              <w:jc w:val="center"/>
              <w:rPr>
                <w:rFonts w:eastAsia="Times New Roman" w:cs="Times New Roman"/>
                <w:sz w:val="25"/>
                <w:szCs w:val="25"/>
              </w:rPr>
            </w:pPr>
          </w:p>
          <w:p w:rsidR="002B5182" w:rsidRPr="00734597" w:rsidRDefault="002B5182" w:rsidP="00517340">
            <w:pPr>
              <w:spacing w:after="0"/>
              <w:contextualSpacing/>
              <w:jc w:val="center"/>
              <w:rPr>
                <w:rFonts w:eastAsia="Times New Roman" w:cs="Times New Roman"/>
                <w:sz w:val="25"/>
                <w:szCs w:val="25"/>
              </w:rPr>
            </w:pPr>
            <w:r>
              <w:rPr>
                <w:rFonts w:eastAsia="Times New Roman" w:cs="Times New Roman"/>
                <w:sz w:val="25"/>
                <w:szCs w:val="25"/>
              </w:rPr>
              <w:t>60</w:t>
            </w:r>
          </w:p>
        </w:tc>
        <w:tc>
          <w:tcPr>
            <w:tcW w:w="2268" w:type="dxa"/>
            <w:shd w:val="clear" w:color="auto" w:fill="auto"/>
          </w:tcPr>
          <w:p w:rsidR="002B5182" w:rsidRPr="00734597" w:rsidRDefault="002B5182" w:rsidP="00517340">
            <w:pPr>
              <w:spacing w:after="0"/>
              <w:contextualSpacing/>
              <w:jc w:val="both"/>
              <w:rPr>
                <w:rFonts w:eastAsia="Times New Roman" w:cs="Times New Roman"/>
                <w:sz w:val="25"/>
                <w:szCs w:val="25"/>
              </w:rPr>
            </w:pPr>
            <w:r w:rsidRPr="00734597">
              <w:rPr>
                <w:rFonts w:eastAsia="Times New Roman" w:cs="Times New Roman"/>
                <w:sz w:val="25"/>
                <w:szCs w:val="25"/>
              </w:rPr>
              <w:t>+ Đã giảm giá 50 %</w:t>
            </w:r>
          </w:p>
          <w:p w:rsidR="002B5182" w:rsidRPr="00734597" w:rsidRDefault="002B5182" w:rsidP="00517340">
            <w:pPr>
              <w:spacing w:after="0"/>
              <w:contextualSpacing/>
              <w:jc w:val="both"/>
              <w:rPr>
                <w:rFonts w:eastAsia="Times New Roman" w:cs="Times New Roman"/>
                <w:sz w:val="25"/>
                <w:szCs w:val="25"/>
              </w:rPr>
            </w:pPr>
            <w:r w:rsidRPr="00734597">
              <w:rPr>
                <w:rFonts w:eastAsia="Times New Roman" w:cs="Times New Roman"/>
                <w:sz w:val="25"/>
                <w:szCs w:val="25"/>
              </w:rPr>
              <w:t>+ Ở được tối đa 5 người</w:t>
            </w:r>
          </w:p>
        </w:tc>
      </w:tr>
      <w:tr w:rsidR="002B5182" w:rsidRPr="00734597" w:rsidTr="002B5182">
        <w:tc>
          <w:tcPr>
            <w:tcW w:w="1169" w:type="dxa"/>
            <w:shd w:val="clear" w:color="auto" w:fill="auto"/>
          </w:tcPr>
          <w:p w:rsidR="002B5182" w:rsidRPr="00734597" w:rsidRDefault="002B5182" w:rsidP="00517340">
            <w:pPr>
              <w:spacing w:after="0" w:line="240" w:lineRule="auto"/>
              <w:contextualSpacing/>
              <w:jc w:val="both"/>
              <w:rPr>
                <w:rFonts w:eastAsia="Times New Roman" w:cs="Times New Roman"/>
                <w:sz w:val="25"/>
                <w:szCs w:val="25"/>
              </w:rPr>
            </w:pPr>
            <w:r w:rsidRPr="00734597">
              <w:rPr>
                <w:rFonts w:eastAsia="Times New Roman" w:cs="Times New Roman"/>
                <w:sz w:val="25"/>
                <w:szCs w:val="25"/>
              </w:rPr>
              <w:lastRenderedPageBreak/>
              <w:t>Căn hộ 4 buồng</w:t>
            </w:r>
          </w:p>
        </w:tc>
        <w:tc>
          <w:tcPr>
            <w:tcW w:w="1060" w:type="dxa"/>
            <w:shd w:val="clear" w:color="auto" w:fill="auto"/>
          </w:tcPr>
          <w:p w:rsidR="002B5182" w:rsidRPr="00734597" w:rsidRDefault="002B5182" w:rsidP="00517340">
            <w:pPr>
              <w:spacing w:after="0" w:line="240" w:lineRule="auto"/>
              <w:jc w:val="both"/>
              <w:rPr>
                <w:rFonts w:eastAsia="Times New Roman" w:cs="Times New Roman"/>
                <w:sz w:val="25"/>
                <w:szCs w:val="25"/>
              </w:rPr>
            </w:pPr>
            <w:r w:rsidRPr="00734597">
              <w:rPr>
                <w:rFonts w:eastAsia="Times New Roman" w:cs="Times New Roman"/>
                <w:sz w:val="25"/>
                <w:szCs w:val="25"/>
              </w:rPr>
              <w:t>120m2</w:t>
            </w:r>
          </w:p>
        </w:tc>
        <w:tc>
          <w:tcPr>
            <w:tcW w:w="3583" w:type="dxa"/>
            <w:shd w:val="clear" w:color="auto" w:fill="auto"/>
          </w:tcPr>
          <w:p w:rsidR="002B5182" w:rsidRPr="00734597" w:rsidRDefault="002B5182" w:rsidP="00517340">
            <w:pPr>
              <w:spacing w:after="0" w:line="240" w:lineRule="auto"/>
              <w:jc w:val="both"/>
              <w:rPr>
                <w:rFonts w:eastAsia="Times New Roman" w:cs="Times New Roman"/>
                <w:sz w:val="25"/>
                <w:szCs w:val="25"/>
              </w:rPr>
            </w:pPr>
            <w:r w:rsidRPr="00734597">
              <w:rPr>
                <w:rFonts w:eastAsia="Times New Roman" w:cs="Times New Roman"/>
                <w:sz w:val="25"/>
                <w:szCs w:val="25"/>
              </w:rPr>
              <w:t>+ 3 phòng ngủ</w:t>
            </w:r>
          </w:p>
          <w:p w:rsidR="002B5182" w:rsidRPr="00734597" w:rsidRDefault="002B5182" w:rsidP="00517340">
            <w:pPr>
              <w:spacing w:after="0" w:line="240" w:lineRule="auto"/>
              <w:jc w:val="both"/>
              <w:rPr>
                <w:rFonts w:eastAsia="Times New Roman" w:cs="Times New Roman"/>
                <w:sz w:val="25"/>
                <w:szCs w:val="25"/>
              </w:rPr>
            </w:pPr>
            <w:r w:rsidRPr="00734597">
              <w:rPr>
                <w:rFonts w:eastAsia="Times New Roman" w:cs="Times New Roman"/>
                <w:sz w:val="25"/>
                <w:szCs w:val="25"/>
              </w:rPr>
              <w:t>+ 1 phòng khách liên thông phòng bếp, 1 phòng vệ sinh</w:t>
            </w:r>
          </w:p>
          <w:p w:rsidR="002B5182" w:rsidRPr="00734597" w:rsidRDefault="002B5182" w:rsidP="00517340">
            <w:pPr>
              <w:spacing w:after="0" w:line="240" w:lineRule="auto"/>
              <w:jc w:val="both"/>
              <w:rPr>
                <w:rFonts w:eastAsia="Times New Roman" w:cs="Times New Roman"/>
                <w:sz w:val="25"/>
                <w:szCs w:val="25"/>
              </w:rPr>
            </w:pPr>
            <w:r w:rsidRPr="00734597">
              <w:rPr>
                <w:rFonts w:eastAsia="Times New Roman" w:cs="Times New Roman"/>
                <w:sz w:val="25"/>
                <w:szCs w:val="25"/>
              </w:rPr>
              <w:t>+ 4 giường đơn cho 2 phòng ngủ</w:t>
            </w:r>
          </w:p>
          <w:p w:rsidR="002B5182" w:rsidRPr="00734597" w:rsidRDefault="002B5182" w:rsidP="00517340">
            <w:pPr>
              <w:spacing w:after="0" w:line="240" w:lineRule="auto"/>
              <w:jc w:val="both"/>
              <w:rPr>
                <w:rFonts w:eastAsia="Times New Roman" w:cs="Times New Roman"/>
                <w:sz w:val="25"/>
                <w:szCs w:val="25"/>
              </w:rPr>
            </w:pPr>
            <w:r w:rsidRPr="00734597">
              <w:rPr>
                <w:rFonts w:eastAsia="Times New Roman" w:cs="Times New Roman"/>
                <w:sz w:val="25"/>
                <w:szCs w:val="25"/>
              </w:rPr>
              <w:t>+ Các thiết bị khác: giống phòng studio</w:t>
            </w:r>
          </w:p>
        </w:tc>
        <w:tc>
          <w:tcPr>
            <w:tcW w:w="1417" w:type="dxa"/>
            <w:shd w:val="clear" w:color="auto" w:fill="auto"/>
          </w:tcPr>
          <w:p w:rsidR="002B5182" w:rsidRDefault="002B5182" w:rsidP="00517340">
            <w:pPr>
              <w:spacing w:after="0"/>
              <w:contextualSpacing/>
              <w:jc w:val="center"/>
              <w:rPr>
                <w:rFonts w:eastAsia="Times New Roman" w:cs="Times New Roman"/>
                <w:sz w:val="25"/>
                <w:szCs w:val="25"/>
              </w:rPr>
            </w:pPr>
          </w:p>
          <w:p w:rsidR="002B5182" w:rsidRPr="00734597" w:rsidRDefault="002B5182" w:rsidP="00517340">
            <w:pPr>
              <w:spacing w:after="0"/>
              <w:contextualSpacing/>
              <w:jc w:val="center"/>
              <w:rPr>
                <w:rFonts w:eastAsia="Times New Roman" w:cs="Times New Roman"/>
                <w:sz w:val="25"/>
                <w:szCs w:val="25"/>
              </w:rPr>
            </w:pPr>
            <w:r>
              <w:rPr>
                <w:rFonts w:eastAsia="Times New Roman" w:cs="Times New Roman"/>
                <w:sz w:val="25"/>
                <w:szCs w:val="25"/>
              </w:rPr>
              <w:t>110</w:t>
            </w:r>
          </w:p>
        </w:tc>
        <w:tc>
          <w:tcPr>
            <w:tcW w:w="2268" w:type="dxa"/>
            <w:shd w:val="clear" w:color="auto" w:fill="auto"/>
          </w:tcPr>
          <w:p w:rsidR="002B5182" w:rsidRPr="00734597" w:rsidRDefault="002B5182" w:rsidP="00517340">
            <w:pPr>
              <w:spacing w:after="0"/>
              <w:contextualSpacing/>
              <w:jc w:val="both"/>
              <w:rPr>
                <w:rFonts w:eastAsia="Times New Roman" w:cs="Times New Roman"/>
                <w:sz w:val="25"/>
                <w:szCs w:val="25"/>
              </w:rPr>
            </w:pPr>
            <w:r w:rsidRPr="00734597">
              <w:rPr>
                <w:rFonts w:eastAsia="Times New Roman" w:cs="Times New Roman"/>
                <w:sz w:val="25"/>
                <w:szCs w:val="25"/>
              </w:rPr>
              <w:t>+ Đã giảm giá 50 %</w:t>
            </w:r>
          </w:p>
          <w:p w:rsidR="002B5182" w:rsidRPr="00734597" w:rsidRDefault="002B5182" w:rsidP="00517340">
            <w:pPr>
              <w:spacing w:after="0"/>
              <w:contextualSpacing/>
              <w:jc w:val="both"/>
              <w:rPr>
                <w:rFonts w:eastAsia="Times New Roman" w:cs="Times New Roman"/>
                <w:sz w:val="25"/>
                <w:szCs w:val="25"/>
              </w:rPr>
            </w:pPr>
            <w:r w:rsidRPr="00734597">
              <w:rPr>
                <w:rFonts w:eastAsia="Times New Roman" w:cs="Times New Roman"/>
                <w:sz w:val="25"/>
                <w:szCs w:val="25"/>
              </w:rPr>
              <w:t xml:space="preserve">+ Ở được tối đa 7 người </w:t>
            </w:r>
          </w:p>
        </w:tc>
      </w:tr>
    </w:tbl>
    <w:p w:rsidR="002B5182" w:rsidRPr="00734597" w:rsidRDefault="002B5182" w:rsidP="002B5182">
      <w:pPr>
        <w:ind w:left="1800"/>
        <w:contextualSpacing/>
        <w:jc w:val="both"/>
        <w:rPr>
          <w:rFonts w:eastAsia="Times New Roman" w:cs="Times New Roman"/>
          <w:sz w:val="25"/>
          <w:szCs w:val="25"/>
        </w:rPr>
      </w:pPr>
    </w:p>
    <w:p w:rsidR="002B5182" w:rsidRPr="00734597" w:rsidRDefault="002B5182" w:rsidP="002B5182">
      <w:pPr>
        <w:ind w:left="567"/>
        <w:contextualSpacing/>
        <w:jc w:val="both"/>
        <w:rPr>
          <w:rFonts w:eastAsia="Times New Roman" w:cs="Times New Roman"/>
          <w:sz w:val="25"/>
          <w:szCs w:val="25"/>
        </w:rPr>
      </w:pPr>
      <w:r>
        <w:rPr>
          <w:rFonts w:eastAsia="Times New Roman" w:cs="Times New Roman"/>
          <w:sz w:val="25"/>
          <w:szCs w:val="25"/>
        </w:rPr>
        <w:t xml:space="preserve">-   </w:t>
      </w:r>
      <w:proofErr w:type="gramStart"/>
      <w:r w:rsidRPr="00734597">
        <w:rPr>
          <w:rFonts w:eastAsia="Times New Roman" w:cs="Times New Roman"/>
          <w:sz w:val="25"/>
          <w:szCs w:val="25"/>
        </w:rPr>
        <w:t>Ăn</w:t>
      </w:r>
      <w:proofErr w:type="gramEnd"/>
      <w:r w:rsidRPr="00734597">
        <w:rPr>
          <w:rFonts w:eastAsia="Times New Roman" w:cs="Times New Roman"/>
          <w:sz w:val="25"/>
          <w:szCs w:val="25"/>
        </w:rPr>
        <w:t xml:space="preserve"> uống:</w:t>
      </w:r>
    </w:p>
    <w:p w:rsidR="002B5182" w:rsidRPr="00734597" w:rsidRDefault="002B5182" w:rsidP="002B5182">
      <w:pPr>
        <w:ind w:left="567"/>
        <w:contextualSpacing/>
        <w:jc w:val="both"/>
        <w:rPr>
          <w:rFonts w:eastAsia="Times New Roman" w:cs="Times New Roman"/>
          <w:sz w:val="25"/>
          <w:szCs w:val="25"/>
        </w:rPr>
      </w:pPr>
      <w:r w:rsidRPr="00734597">
        <w:rPr>
          <w:rFonts w:eastAsia="Times New Roman" w:cs="Times New Roman"/>
          <w:sz w:val="25"/>
          <w:szCs w:val="25"/>
        </w:rPr>
        <w:t xml:space="preserve">+ </w:t>
      </w:r>
      <w:r>
        <w:rPr>
          <w:rFonts w:eastAsia="Times New Roman" w:cs="Times New Roman"/>
          <w:sz w:val="25"/>
          <w:szCs w:val="25"/>
        </w:rPr>
        <w:t xml:space="preserve"> </w:t>
      </w:r>
      <w:r w:rsidRPr="00734597">
        <w:rPr>
          <w:rFonts w:eastAsia="Times New Roman" w:cs="Times New Roman"/>
          <w:sz w:val="25"/>
          <w:szCs w:val="25"/>
        </w:rPr>
        <w:t xml:space="preserve">Hiện Tổ hợp Hà Nội – Mátxcơva có 1 nhà hàng với sức chứa 500 người mang tên Vietsoul nằm tại tầng 2 của Khu Căn hộ - Khách sạn và 1 cantin bán đồ ăn nhẹ (hủ tiếu, xôi, nem rán, phở, bánh mỳ …) tại tầng 3 Khu Căn hộ - Khách sạn. Ngoài ra, khách có thể mau thực phẩm để tự nấu </w:t>
      </w:r>
      <w:proofErr w:type="gramStart"/>
      <w:r w:rsidRPr="00734597">
        <w:rPr>
          <w:rFonts w:eastAsia="Times New Roman" w:cs="Times New Roman"/>
          <w:sz w:val="25"/>
          <w:szCs w:val="25"/>
        </w:rPr>
        <w:t>ăn</w:t>
      </w:r>
      <w:proofErr w:type="gramEnd"/>
      <w:r w:rsidRPr="00734597">
        <w:rPr>
          <w:rFonts w:eastAsia="Times New Roman" w:cs="Times New Roman"/>
          <w:sz w:val="25"/>
          <w:szCs w:val="25"/>
        </w:rPr>
        <w:t xml:space="preserve"> tại Siêu thị Magnhit (tầng -1 Khu Trung tâm thương mại là nơi tổ chức hội chợ)</w:t>
      </w:r>
    </w:p>
    <w:p w:rsidR="002B5182" w:rsidRPr="00734597" w:rsidRDefault="002B5182" w:rsidP="002B5182">
      <w:pPr>
        <w:ind w:left="567"/>
        <w:contextualSpacing/>
        <w:jc w:val="both"/>
        <w:rPr>
          <w:rFonts w:eastAsia="Times New Roman" w:cs="Times New Roman"/>
          <w:sz w:val="25"/>
          <w:szCs w:val="25"/>
        </w:rPr>
      </w:pPr>
      <w:r w:rsidRPr="00734597">
        <w:rPr>
          <w:rFonts w:eastAsia="Times New Roman" w:cs="Times New Roman"/>
          <w:sz w:val="25"/>
          <w:szCs w:val="25"/>
        </w:rPr>
        <w:t xml:space="preserve">+ Chi phí </w:t>
      </w:r>
      <w:proofErr w:type="gramStart"/>
      <w:r w:rsidRPr="00734597">
        <w:rPr>
          <w:rFonts w:eastAsia="Times New Roman" w:cs="Times New Roman"/>
          <w:sz w:val="25"/>
          <w:szCs w:val="25"/>
        </w:rPr>
        <w:t>theo</w:t>
      </w:r>
      <w:proofErr w:type="gramEnd"/>
      <w:r w:rsidRPr="00734597">
        <w:rPr>
          <w:rFonts w:eastAsia="Times New Roman" w:cs="Times New Roman"/>
          <w:sz w:val="25"/>
          <w:szCs w:val="25"/>
        </w:rPr>
        <w:t xml:space="preserve"> tính toán trung bình tại 2 địa điểm trên:</w:t>
      </w:r>
    </w:p>
    <w:p w:rsidR="002B5182" w:rsidRPr="00734597" w:rsidRDefault="002B5182" w:rsidP="002B5182">
      <w:pPr>
        <w:numPr>
          <w:ilvl w:val="0"/>
          <w:numId w:val="6"/>
        </w:numPr>
        <w:spacing w:after="200" w:line="276" w:lineRule="auto"/>
        <w:ind w:left="567" w:firstLine="0"/>
        <w:contextualSpacing/>
        <w:jc w:val="both"/>
        <w:rPr>
          <w:rFonts w:eastAsia="Times New Roman" w:cs="Times New Roman"/>
          <w:sz w:val="25"/>
          <w:szCs w:val="25"/>
        </w:rPr>
      </w:pPr>
      <w:r w:rsidRPr="00734597">
        <w:rPr>
          <w:rFonts w:eastAsia="Times New Roman" w:cs="Times New Roman"/>
          <w:sz w:val="25"/>
          <w:szCs w:val="25"/>
        </w:rPr>
        <w:t>03 bữa/ngày/người = 30usd tại nhà hàng Viet Soul</w:t>
      </w:r>
    </w:p>
    <w:p w:rsidR="002B5182" w:rsidRPr="00734597" w:rsidRDefault="002B5182" w:rsidP="002B5182">
      <w:pPr>
        <w:numPr>
          <w:ilvl w:val="0"/>
          <w:numId w:val="6"/>
        </w:numPr>
        <w:spacing w:after="200" w:line="276" w:lineRule="auto"/>
        <w:ind w:left="567" w:firstLine="0"/>
        <w:contextualSpacing/>
        <w:jc w:val="both"/>
        <w:rPr>
          <w:rFonts w:eastAsia="Times New Roman" w:cs="Times New Roman"/>
          <w:sz w:val="25"/>
          <w:szCs w:val="25"/>
        </w:rPr>
      </w:pPr>
      <w:r w:rsidRPr="00734597">
        <w:rPr>
          <w:rFonts w:eastAsia="Times New Roman" w:cs="Times New Roman"/>
          <w:sz w:val="25"/>
          <w:szCs w:val="25"/>
        </w:rPr>
        <w:t xml:space="preserve">03 bữa/ngày/người = 10usd tự mua thực phẩm và nấu ăn tại </w:t>
      </w:r>
      <w:r>
        <w:rPr>
          <w:rFonts w:eastAsia="Times New Roman" w:cs="Times New Roman"/>
          <w:sz w:val="25"/>
          <w:szCs w:val="25"/>
        </w:rPr>
        <w:t>căn hộ</w:t>
      </w:r>
    </w:p>
    <w:p w:rsidR="002B5182" w:rsidRPr="00734597" w:rsidRDefault="002B5182" w:rsidP="002B5182">
      <w:pPr>
        <w:ind w:left="567"/>
        <w:contextualSpacing/>
        <w:jc w:val="both"/>
        <w:rPr>
          <w:rFonts w:eastAsia="Times New Roman" w:cs="Times New Roman"/>
          <w:sz w:val="25"/>
          <w:szCs w:val="25"/>
        </w:rPr>
      </w:pPr>
      <w:r w:rsidRPr="00734597">
        <w:rPr>
          <w:rFonts w:eastAsia="Times New Roman" w:cs="Times New Roman"/>
          <w:sz w:val="25"/>
          <w:szCs w:val="25"/>
        </w:rPr>
        <w:t xml:space="preserve">+ Tại các nơi khác trong thành phố: tùy </w:t>
      </w:r>
      <w:proofErr w:type="gramStart"/>
      <w:r w:rsidRPr="00734597">
        <w:rPr>
          <w:rFonts w:eastAsia="Times New Roman" w:cs="Times New Roman"/>
          <w:sz w:val="25"/>
          <w:szCs w:val="25"/>
        </w:rPr>
        <w:t>theo</w:t>
      </w:r>
      <w:proofErr w:type="gramEnd"/>
      <w:r w:rsidRPr="00734597">
        <w:rPr>
          <w:rFonts w:eastAsia="Times New Roman" w:cs="Times New Roman"/>
          <w:sz w:val="25"/>
          <w:szCs w:val="25"/>
        </w:rPr>
        <w:t xml:space="preserve"> nhu cầu của khách hàng</w:t>
      </w:r>
    </w:p>
    <w:p w:rsidR="002B5182" w:rsidRPr="00734597" w:rsidRDefault="002B5182" w:rsidP="002B5182">
      <w:pPr>
        <w:tabs>
          <w:tab w:val="left" w:pos="851"/>
        </w:tabs>
        <w:ind w:left="567"/>
        <w:contextualSpacing/>
        <w:jc w:val="both"/>
        <w:rPr>
          <w:rFonts w:eastAsia="Times New Roman" w:cs="Times New Roman"/>
          <w:sz w:val="25"/>
          <w:szCs w:val="25"/>
        </w:rPr>
      </w:pPr>
      <w:r>
        <w:rPr>
          <w:rFonts w:eastAsia="Times New Roman" w:cs="Times New Roman"/>
          <w:sz w:val="25"/>
          <w:szCs w:val="25"/>
        </w:rPr>
        <w:t xml:space="preserve">-   </w:t>
      </w:r>
      <w:r w:rsidRPr="00734597">
        <w:rPr>
          <w:rFonts w:eastAsia="Times New Roman" w:cs="Times New Roman"/>
          <w:sz w:val="25"/>
          <w:szCs w:val="25"/>
        </w:rPr>
        <w:t>Đi lại:</w:t>
      </w:r>
    </w:p>
    <w:p w:rsidR="002B5182" w:rsidRPr="00734597" w:rsidRDefault="002B5182" w:rsidP="002B5182">
      <w:pPr>
        <w:ind w:left="567"/>
        <w:contextualSpacing/>
        <w:jc w:val="both"/>
        <w:rPr>
          <w:rFonts w:eastAsia="Times New Roman" w:cs="Times New Roman"/>
          <w:sz w:val="25"/>
          <w:szCs w:val="25"/>
        </w:rPr>
      </w:pPr>
      <w:r w:rsidRPr="00734597">
        <w:rPr>
          <w:rFonts w:eastAsia="Times New Roman" w:cs="Times New Roman"/>
          <w:sz w:val="25"/>
          <w:szCs w:val="25"/>
        </w:rPr>
        <w:t>+ Có 2 cách để di chuyển từ Tổ hợp Hà Nội – Mátxcơva đi các nơi trong thành phố”</w:t>
      </w:r>
    </w:p>
    <w:p w:rsidR="002B5182" w:rsidRPr="00734597" w:rsidRDefault="002B5182" w:rsidP="002B5182">
      <w:pPr>
        <w:numPr>
          <w:ilvl w:val="0"/>
          <w:numId w:val="5"/>
        </w:numPr>
        <w:spacing w:after="200" w:line="276" w:lineRule="auto"/>
        <w:ind w:left="567" w:firstLine="0"/>
        <w:contextualSpacing/>
        <w:jc w:val="both"/>
        <w:rPr>
          <w:rFonts w:eastAsia="Times New Roman" w:cs="Times New Roman"/>
          <w:sz w:val="25"/>
          <w:szCs w:val="25"/>
        </w:rPr>
      </w:pPr>
      <w:r w:rsidRPr="00734597">
        <w:rPr>
          <w:rFonts w:eastAsia="Times New Roman" w:cs="Times New Roman"/>
          <w:sz w:val="25"/>
          <w:szCs w:val="25"/>
        </w:rPr>
        <w:t xml:space="preserve">Di chuyển bằng xe thuê: </w:t>
      </w:r>
    </w:p>
    <w:p w:rsidR="002B5182" w:rsidRPr="00734597" w:rsidRDefault="002B5182" w:rsidP="002B5182">
      <w:pPr>
        <w:ind w:left="567"/>
        <w:contextualSpacing/>
        <w:jc w:val="both"/>
        <w:rPr>
          <w:rFonts w:eastAsia="Times New Roman" w:cs="Times New Roman"/>
          <w:sz w:val="25"/>
          <w:szCs w:val="25"/>
        </w:rPr>
      </w:pPr>
      <w:proofErr w:type="gramStart"/>
      <w:r w:rsidRPr="00734597">
        <w:rPr>
          <w:rFonts w:eastAsia="Times New Roman" w:cs="Times New Roman"/>
          <w:sz w:val="25"/>
          <w:szCs w:val="25"/>
        </w:rPr>
        <w:t>xe</w:t>
      </w:r>
      <w:proofErr w:type="gramEnd"/>
      <w:r w:rsidRPr="00734597">
        <w:rPr>
          <w:rFonts w:eastAsia="Times New Roman" w:cs="Times New Roman"/>
          <w:sz w:val="25"/>
          <w:szCs w:val="25"/>
        </w:rPr>
        <w:t xml:space="preserve"> 8 chỗ: 80 USD/6h (thuê tối thiểu 6h/ngày)</w:t>
      </w:r>
    </w:p>
    <w:p w:rsidR="002B5182" w:rsidRPr="00734597" w:rsidRDefault="002B5182" w:rsidP="002B5182">
      <w:pPr>
        <w:ind w:left="567"/>
        <w:contextualSpacing/>
        <w:jc w:val="both"/>
        <w:rPr>
          <w:rFonts w:eastAsia="Times New Roman" w:cs="Times New Roman"/>
          <w:sz w:val="25"/>
          <w:szCs w:val="25"/>
        </w:rPr>
      </w:pPr>
      <w:proofErr w:type="gramStart"/>
      <w:r w:rsidRPr="00734597">
        <w:rPr>
          <w:rFonts w:eastAsia="Times New Roman" w:cs="Times New Roman"/>
          <w:sz w:val="25"/>
          <w:szCs w:val="25"/>
        </w:rPr>
        <w:t>xe</w:t>
      </w:r>
      <w:proofErr w:type="gramEnd"/>
      <w:r w:rsidRPr="00734597">
        <w:rPr>
          <w:rFonts w:eastAsia="Times New Roman" w:cs="Times New Roman"/>
          <w:sz w:val="25"/>
          <w:szCs w:val="25"/>
        </w:rPr>
        <w:t xml:space="preserve"> 10 chỗ: 90 USD/6h</w:t>
      </w:r>
    </w:p>
    <w:p w:rsidR="002B5182" w:rsidRPr="00734597" w:rsidRDefault="002B5182" w:rsidP="002B5182">
      <w:pPr>
        <w:ind w:left="567"/>
        <w:contextualSpacing/>
        <w:jc w:val="both"/>
        <w:rPr>
          <w:rFonts w:eastAsia="Times New Roman" w:cs="Times New Roman"/>
          <w:sz w:val="25"/>
          <w:szCs w:val="25"/>
        </w:rPr>
      </w:pPr>
      <w:proofErr w:type="gramStart"/>
      <w:r w:rsidRPr="00734597">
        <w:rPr>
          <w:rFonts w:eastAsia="Times New Roman" w:cs="Times New Roman"/>
          <w:sz w:val="25"/>
          <w:szCs w:val="25"/>
        </w:rPr>
        <w:t>xe</w:t>
      </w:r>
      <w:proofErr w:type="gramEnd"/>
      <w:r w:rsidRPr="00734597">
        <w:rPr>
          <w:rFonts w:eastAsia="Times New Roman" w:cs="Times New Roman"/>
          <w:sz w:val="25"/>
          <w:szCs w:val="25"/>
        </w:rPr>
        <w:t xml:space="preserve"> 28 chỗ: 150 USD/6h</w:t>
      </w:r>
    </w:p>
    <w:p w:rsidR="002B5182" w:rsidRPr="00734597" w:rsidRDefault="002B5182" w:rsidP="002B5182">
      <w:pPr>
        <w:ind w:left="567"/>
        <w:contextualSpacing/>
        <w:jc w:val="both"/>
        <w:rPr>
          <w:rFonts w:eastAsia="Times New Roman" w:cs="Times New Roman"/>
          <w:sz w:val="25"/>
          <w:szCs w:val="25"/>
        </w:rPr>
      </w:pPr>
      <w:proofErr w:type="gramStart"/>
      <w:r w:rsidRPr="00734597">
        <w:rPr>
          <w:rFonts w:eastAsia="Times New Roman" w:cs="Times New Roman"/>
          <w:sz w:val="25"/>
          <w:szCs w:val="25"/>
        </w:rPr>
        <w:t>xe</w:t>
      </w:r>
      <w:proofErr w:type="gramEnd"/>
      <w:r w:rsidRPr="00734597">
        <w:rPr>
          <w:rFonts w:eastAsia="Times New Roman" w:cs="Times New Roman"/>
          <w:sz w:val="25"/>
          <w:szCs w:val="25"/>
        </w:rPr>
        <w:t xml:space="preserve"> 50 chỗ ngồi: 180 USD/6h</w:t>
      </w:r>
    </w:p>
    <w:p w:rsidR="002B5182" w:rsidRPr="00734597" w:rsidRDefault="002B5182" w:rsidP="002B5182">
      <w:pPr>
        <w:numPr>
          <w:ilvl w:val="0"/>
          <w:numId w:val="5"/>
        </w:numPr>
        <w:spacing w:after="200" w:line="276" w:lineRule="auto"/>
        <w:ind w:left="567" w:firstLine="0"/>
        <w:contextualSpacing/>
        <w:jc w:val="both"/>
        <w:rPr>
          <w:rFonts w:eastAsia="Times New Roman" w:cs="Times New Roman"/>
          <w:sz w:val="25"/>
          <w:szCs w:val="25"/>
        </w:rPr>
      </w:pPr>
      <w:r w:rsidRPr="00734597">
        <w:rPr>
          <w:rFonts w:eastAsia="Times New Roman" w:cs="Times New Roman"/>
          <w:sz w:val="25"/>
          <w:szCs w:val="25"/>
        </w:rPr>
        <w:t>Di chuyển bằng phương tiện công cộng:</w:t>
      </w:r>
    </w:p>
    <w:p w:rsidR="002B5182" w:rsidRPr="00734597" w:rsidRDefault="002B5182" w:rsidP="002B5182">
      <w:pPr>
        <w:ind w:left="567"/>
        <w:contextualSpacing/>
        <w:jc w:val="both"/>
        <w:rPr>
          <w:rFonts w:eastAsia="Times New Roman" w:cs="Times New Roman"/>
          <w:sz w:val="25"/>
          <w:szCs w:val="25"/>
        </w:rPr>
      </w:pPr>
      <w:r w:rsidRPr="00734597">
        <w:rPr>
          <w:rFonts w:eastAsia="Times New Roman" w:cs="Times New Roman"/>
          <w:sz w:val="25"/>
          <w:szCs w:val="25"/>
        </w:rPr>
        <w:t xml:space="preserve">10 phút/chuyến </w:t>
      </w:r>
      <w:proofErr w:type="gramStart"/>
      <w:r w:rsidRPr="00734597">
        <w:rPr>
          <w:rFonts w:eastAsia="Times New Roman" w:cs="Times New Roman"/>
          <w:sz w:val="25"/>
          <w:szCs w:val="25"/>
        </w:rPr>
        <w:t>xe</w:t>
      </w:r>
      <w:proofErr w:type="gramEnd"/>
      <w:r w:rsidRPr="00734597">
        <w:rPr>
          <w:rFonts w:eastAsia="Times New Roman" w:cs="Times New Roman"/>
          <w:sz w:val="25"/>
          <w:szCs w:val="25"/>
        </w:rPr>
        <w:t xml:space="preserve"> bus xuất phát từ cửa trung tâm thương mại (nơi tổ chức hội chợ) đến bến tàu điện ngầm Vedenkha để đi đến các địa điểm khác trong thành phố.</w:t>
      </w:r>
    </w:p>
    <w:p w:rsidR="002B5182" w:rsidRPr="00734597" w:rsidRDefault="002B5182" w:rsidP="002B5182">
      <w:pPr>
        <w:spacing w:before="120" w:after="0"/>
        <w:ind w:left="567"/>
        <w:jc w:val="both"/>
        <w:rPr>
          <w:rFonts w:eastAsia="Calibri" w:cs="Times New Roman"/>
          <w:sz w:val="25"/>
          <w:szCs w:val="25"/>
        </w:rPr>
      </w:pPr>
    </w:p>
    <w:p w:rsidR="002E0BFC" w:rsidRDefault="002E0BFC" w:rsidP="00B0319C">
      <w:pPr>
        <w:spacing w:after="0"/>
      </w:pPr>
    </w:p>
    <w:sectPr w:rsidR="002E0BFC" w:rsidSect="00B0319C">
      <w:headerReference w:type="even" r:id="rId9"/>
      <w:headerReference w:type="default" r:id="rId10"/>
      <w:footerReference w:type="even" r:id="rId11"/>
      <w:footerReference w:type="default" r:id="rId12"/>
      <w:headerReference w:type="first" r:id="rId13"/>
      <w:footerReference w:type="first" r:id="rId14"/>
      <w:pgSz w:w="12240" w:h="15840" w:code="1"/>
      <w:pgMar w:top="1276" w:right="99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A0B" w:rsidRDefault="00D73A0B" w:rsidP="00FC6F3A">
      <w:pPr>
        <w:spacing w:after="0" w:line="240" w:lineRule="auto"/>
      </w:pPr>
      <w:r>
        <w:separator/>
      </w:r>
    </w:p>
  </w:endnote>
  <w:endnote w:type="continuationSeparator" w:id="0">
    <w:p w:rsidR="00D73A0B" w:rsidRDefault="00D73A0B" w:rsidP="00FC6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3A" w:rsidRDefault="00FC6F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3A" w:rsidRDefault="00FC6F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3A" w:rsidRDefault="00FC6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A0B" w:rsidRDefault="00D73A0B" w:rsidP="00FC6F3A">
      <w:pPr>
        <w:spacing w:after="0" w:line="240" w:lineRule="auto"/>
      </w:pPr>
      <w:r>
        <w:separator/>
      </w:r>
    </w:p>
  </w:footnote>
  <w:footnote w:type="continuationSeparator" w:id="0">
    <w:p w:rsidR="00D73A0B" w:rsidRDefault="00D73A0B" w:rsidP="00FC6F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3A" w:rsidRDefault="00FC6F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3A" w:rsidRDefault="00FC6F3A">
    <w:pPr>
      <w:pStyle w:val="Header"/>
    </w:pPr>
    <w:r>
      <w:rPr>
        <w:noProof/>
      </w:rPr>
      <w:drawing>
        <wp:anchor distT="0" distB="0" distL="114300" distR="114300" simplePos="0" relativeHeight="251659264" behindDoc="0" locked="0" layoutInCell="1" allowOverlap="1">
          <wp:simplePos x="0" y="0"/>
          <wp:positionH relativeFrom="page">
            <wp:align>left</wp:align>
          </wp:positionH>
          <wp:positionV relativeFrom="paragraph">
            <wp:posOffset>-457200</wp:posOffset>
          </wp:positionV>
          <wp:extent cx="7783033" cy="11011078"/>
          <wp:effectExtent l="0" t="0" r="889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83033" cy="11011078"/>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3A" w:rsidRDefault="00FC6F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1B5D"/>
    <w:multiLevelType w:val="hybridMultilevel"/>
    <w:tmpl w:val="FAEAA2F8"/>
    <w:lvl w:ilvl="0" w:tplc="90E2A8C4">
      <w:start w:val="1"/>
      <w:numFmt w:val="decimal"/>
      <w:lvlText w:val="%1)"/>
      <w:lvlJc w:val="left"/>
      <w:pPr>
        <w:ind w:left="36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4FD0BFB"/>
    <w:multiLevelType w:val="hybridMultilevel"/>
    <w:tmpl w:val="3BF4619E"/>
    <w:lvl w:ilvl="0" w:tplc="3A24E336">
      <w:start w:val="1"/>
      <w:numFmt w:val="bullet"/>
      <w:lvlText w:val="-"/>
      <w:lvlJc w:val="left"/>
      <w:pPr>
        <w:ind w:left="303" w:hanging="360"/>
      </w:pPr>
      <w:rPr>
        <w:rFonts w:ascii="Times New Roman" w:eastAsia="Calibri" w:hAnsi="Times New Roman"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2">
    <w:nsid w:val="06B614C1"/>
    <w:multiLevelType w:val="hybridMultilevel"/>
    <w:tmpl w:val="B2F6F5FC"/>
    <w:lvl w:ilvl="0" w:tplc="2D44E4D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CD36C6"/>
    <w:multiLevelType w:val="hybridMultilevel"/>
    <w:tmpl w:val="B6FEC770"/>
    <w:lvl w:ilvl="0" w:tplc="6B94A4F4">
      <w:start w:val="15"/>
      <w:numFmt w:val="bullet"/>
      <w:lvlText w:val="-"/>
      <w:lvlJc w:val="left"/>
      <w:pPr>
        <w:ind w:left="303" w:hanging="360"/>
      </w:pPr>
      <w:rPr>
        <w:rFonts w:ascii="Times New Roman" w:eastAsia="Calibri" w:hAnsi="Times New Roman"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4">
    <w:nsid w:val="1BC46FC0"/>
    <w:multiLevelType w:val="hybridMultilevel"/>
    <w:tmpl w:val="26AA8DCA"/>
    <w:lvl w:ilvl="0" w:tplc="0409000D">
      <w:start w:val="1"/>
      <w:numFmt w:val="bullet"/>
      <w:lvlText w:val=""/>
      <w:lvlJc w:val="left"/>
      <w:pPr>
        <w:ind w:left="3220" w:hanging="360"/>
      </w:pPr>
      <w:rPr>
        <w:rFonts w:ascii="Wingdings" w:hAnsi="Wingdings" w:hint="default"/>
      </w:rPr>
    </w:lvl>
    <w:lvl w:ilvl="1" w:tplc="04090003" w:tentative="1">
      <w:start w:val="1"/>
      <w:numFmt w:val="bullet"/>
      <w:lvlText w:val="o"/>
      <w:lvlJc w:val="left"/>
      <w:pPr>
        <w:ind w:left="3940" w:hanging="360"/>
      </w:pPr>
      <w:rPr>
        <w:rFonts w:ascii="Courier New" w:hAnsi="Courier New" w:cs="Courier New" w:hint="default"/>
      </w:rPr>
    </w:lvl>
    <w:lvl w:ilvl="2" w:tplc="04090005" w:tentative="1">
      <w:start w:val="1"/>
      <w:numFmt w:val="bullet"/>
      <w:lvlText w:val=""/>
      <w:lvlJc w:val="left"/>
      <w:pPr>
        <w:ind w:left="4660" w:hanging="360"/>
      </w:pPr>
      <w:rPr>
        <w:rFonts w:ascii="Wingdings" w:hAnsi="Wingdings" w:hint="default"/>
      </w:rPr>
    </w:lvl>
    <w:lvl w:ilvl="3" w:tplc="04090001" w:tentative="1">
      <w:start w:val="1"/>
      <w:numFmt w:val="bullet"/>
      <w:lvlText w:val=""/>
      <w:lvlJc w:val="left"/>
      <w:pPr>
        <w:ind w:left="5380" w:hanging="360"/>
      </w:pPr>
      <w:rPr>
        <w:rFonts w:ascii="Symbol" w:hAnsi="Symbol" w:hint="default"/>
      </w:rPr>
    </w:lvl>
    <w:lvl w:ilvl="4" w:tplc="04090003" w:tentative="1">
      <w:start w:val="1"/>
      <w:numFmt w:val="bullet"/>
      <w:lvlText w:val="o"/>
      <w:lvlJc w:val="left"/>
      <w:pPr>
        <w:ind w:left="6100" w:hanging="360"/>
      </w:pPr>
      <w:rPr>
        <w:rFonts w:ascii="Courier New" w:hAnsi="Courier New" w:cs="Courier New" w:hint="default"/>
      </w:rPr>
    </w:lvl>
    <w:lvl w:ilvl="5" w:tplc="04090005" w:tentative="1">
      <w:start w:val="1"/>
      <w:numFmt w:val="bullet"/>
      <w:lvlText w:val=""/>
      <w:lvlJc w:val="left"/>
      <w:pPr>
        <w:ind w:left="6820" w:hanging="360"/>
      </w:pPr>
      <w:rPr>
        <w:rFonts w:ascii="Wingdings" w:hAnsi="Wingdings" w:hint="default"/>
      </w:rPr>
    </w:lvl>
    <w:lvl w:ilvl="6" w:tplc="04090001" w:tentative="1">
      <w:start w:val="1"/>
      <w:numFmt w:val="bullet"/>
      <w:lvlText w:val=""/>
      <w:lvlJc w:val="left"/>
      <w:pPr>
        <w:ind w:left="7540" w:hanging="360"/>
      </w:pPr>
      <w:rPr>
        <w:rFonts w:ascii="Symbol" w:hAnsi="Symbol" w:hint="default"/>
      </w:rPr>
    </w:lvl>
    <w:lvl w:ilvl="7" w:tplc="04090003" w:tentative="1">
      <w:start w:val="1"/>
      <w:numFmt w:val="bullet"/>
      <w:lvlText w:val="o"/>
      <w:lvlJc w:val="left"/>
      <w:pPr>
        <w:ind w:left="8260" w:hanging="360"/>
      </w:pPr>
      <w:rPr>
        <w:rFonts w:ascii="Courier New" w:hAnsi="Courier New" w:cs="Courier New" w:hint="default"/>
      </w:rPr>
    </w:lvl>
    <w:lvl w:ilvl="8" w:tplc="04090005" w:tentative="1">
      <w:start w:val="1"/>
      <w:numFmt w:val="bullet"/>
      <w:lvlText w:val=""/>
      <w:lvlJc w:val="left"/>
      <w:pPr>
        <w:ind w:left="8980" w:hanging="360"/>
      </w:pPr>
      <w:rPr>
        <w:rFonts w:ascii="Wingdings" w:hAnsi="Wingdings" w:hint="default"/>
      </w:rPr>
    </w:lvl>
  </w:abstractNum>
  <w:abstractNum w:abstractNumId="5">
    <w:nsid w:val="25BB2A31"/>
    <w:multiLevelType w:val="hybridMultilevel"/>
    <w:tmpl w:val="158AC502"/>
    <w:lvl w:ilvl="0" w:tplc="0E38BD6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42423258"/>
    <w:multiLevelType w:val="hybridMultilevel"/>
    <w:tmpl w:val="4A48025E"/>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44D31457"/>
    <w:multiLevelType w:val="hybridMultilevel"/>
    <w:tmpl w:val="0BFE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401681"/>
    <w:multiLevelType w:val="hybridMultilevel"/>
    <w:tmpl w:val="F70ACA22"/>
    <w:lvl w:ilvl="0" w:tplc="5C40947C">
      <w:start w:val="1"/>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72056A3"/>
    <w:multiLevelType w:val="hybridMultilevel"/>
    <w:tmpl w:val="947CE262"/>
    <w:lvl w:ilvl="0" w:tplc="E078107A">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F9D7711"/>
    <w:multiLevelType w:val="hybridMultilevel"/>
    <w:tmpl w:val="0602DF2E"/>
    <w:lvl w:ilvl="0" w:tplc="E05CB17A">
      <w:start w:val="1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8"/>
  </w:num>
  <w:num w:numId="5">
    <w:abstractNumId w:val="6"/>
  </w:num>
  <w:num w:numId="6">
    <w:abstractNumId w:val="4"/>
  </w:num>
  <w:num w:numId="7">
    <w:abstractNumId w:val="2"/>
  </w:num>
  <w:num w:numId="8">
    <w:abstractNumId w:val="10"/>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3A"/>
    <w:rsid w:val="00005191"/>
    <w:rsid w:val="000E06B0"/>
    <w:rsid w:val="000F2BAD"/>
    <w:rsid w:val="000F526B"/>
    <w:rsid w:val="00114259"/>
    <w:rsid w:val="00134F46"/>
    <w:rsid w:val="0016478B"/>
    <w:rsid w:val="00172018"/>
    <w:rsid w:val="001D1C3D"/>
    <w:rsid w:val="001D508A"/>
    <w:rsid w:val="0027425D"/>
    <w:rsid w:val="002B5182"/>
    <w:rsid w:val="002E0BFC"/>
    <w:rsid w:val="004650C3"/>
    <w:rsid w:val="004C3CBF"/>
    <w:rsid w:val="00570083"/>
    <w:rsid w:val="0077697D"/>
    <w:rsid w:val="007F0963"/>
    <w:rsid w:val="009818B5"/>
    <w:rsid w:val="00A06964"/>
    <w:rsid w:val="00A64F8C"/>
    <w:rsid w:val="00B0319C"/>
    <w:rsid w:val="00BF7231"/>
    <w:rsid w:val="00C403E9"/>
    <w:rsid w:val="00D73A0B"/>
    <w:rsid w:val="00DD6C80"/>
    <w:rsid w:val="00E17388"/>
    <w:rsid w:val="00FC6F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F3A"/>
  </w:style>
  <w:style w:type="paragraph" w:styleId="Footer">
    <w:name w:val="footer"/>
    <w:basedOn w:val="Normal"/>
    <w:link w:val="FooterChar"/>
    <w:uiPriority w:val="99"/>
    <w:unhideWhenUsed/>
    <w:rsid w:val="00FC6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F3A"/>
  </w:style>
  <w:style w:type="paragraph" w:styleId="BalloonText">
    <w:name w:val="Balloon Text"/>
    <w:basedOn w:val="Normal"/>
    <w:link w:val="BalloonTextChar"/>
    <w:uiPriority w:val="99"/>
    <w:semiHidden/>
    <w:unhideWhenUsed/>
    <w:rsid w:val="002E0B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BFC"/>
    <w:rPr>
      <w:rFonts w:ascii="Segoe UI" w:hAnsi="Segoe UI" w:cs="Segoe UI"/>
      <w:sz w:val="18"/>
      <w:szCs w:val="18"/>
    </w:rPr>
  </w:style>
  <w:style w:type="character" w:styleId="Hyperlink">
    <w:name w:val="Hyperlink"/>
    <w:basedOn w:val="DefaultParagraphFont"/>
    <w:uiPriority w:val="99"/>
    <w:unhideWhenUsed/>
    <w:rsid w:val="004C3CBF"/>
    <w:rPr>
      <w:color w:val="0000FF"/>
      <w:u w:val="single"/>
    </w:rPr>
  </w:style>
  <w:style w:type="paragraph" w:styleId="ListParagraph">
    <w:name w:val="List Paragraph"/>
    <w:basedOn w:val="Normal"/>
    <w:uiPriority w:val="34"/>
    <w:qFormat/>
    <w:rsid w:val="00134F46"/>
    <w:pPr>
      <w:spacing w:after="200" w:line="27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F3A"/>
  </w:style>
  <w:style w:type="paragraph" w:styleId="Footer">
    <w:name w:val="footer"/>
    <w:basedOn w:val="Normal"/>
    <w:link w:val="FooterChar"/>
    <w:uiPriority w:val="99"/>
    <w:unhideWhenUsed/>
    <w:rsid w:val="00FC6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F3A"/>
  </w:style>
  <w:style w:type="paragraph" w:styleId="BalloonText">
    <w:name w:val="Balloon Text"/>
    <w:basedOn w:val="Normal"/>
    <w:link w:val="BalloonTextChar"/>
    <w:uiPriority w:val="99"/>
    <w:semiHidden/>
    <w:unhideWhenUsed/>
    <w:rsid w:val="002E0B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BFC"/>
    <w:rPr>
      <w:rFonts w:ascii="Segoe UI" w:hAnsi="Segoe UI" w:cs="Segoe UI"/>
      <w:sz w:val="18"/>
      <w:szCs w:val="18"/>
    </w:rPr>
  </w:style>
  <w:style w:type="character" w:styleId="Hyperlink">
    <w:name w:val="Hyperlink"/>
    <w:basedOn w:val="DefaultParagraphFont"/>
    <w:uiPriority w:val="99"/>
    <w:unhideWhenUsed/>
    <w:rsid w:val="004C3CBF"/>
    <w:rPr>
      <w:color w:val="0000FF"/>
      <w:u w:val="single"/>
    </w:rPr>
  </w:style>
  <w:style w:type="paragraph" w:styleId="ListParagraph">
    <w:name w:val="List Paragraph"/>
    <w:basedOn w:val="Normal"/>
    <w:uiPriority w:val="34"/>
    <w:qFormat/>
    <w:rsid w:val="00134F4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Dai Sy</dc:creator>
  <cp:lastModifiedBy>User</cp:lastModifiedBy>
  <cp:revision>2</cp:revision>
  <cp:lastPrinted>2015-07-18T03:29:00Z</cp:lastPrinted>
  <dcterms:created xsi:type="dcterms:W3CDTF">2015-08-05T06:31:00Z</dcterms:created>
  <dcterms:modified xsi:type="dcterms:W3CDTF">2015-08-05T06:31:00Z</dcterms:modified>
</cp:coreProperties>
</file>